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g">
            <w:drawing>
              <wp:anchor distT="0" distB="0" distL="114300" distR="114300" simplePos="0" relativeHeight="251724800" behindDoc="0" locked="0" layoutInCell="1" allowOverlap="1">
                <wp:simplePos x="0" y="0"/>
                <wp:positionH relativeFrom="column">
                  <wp:posOffset>-144780</wp:posOffset>
                </wp:positionH>
                <wp:positionV relativeFrom="paragraph">
                  <wp:posOffset>680085</wp:posOffset>
                </wp:positionV>
                <wp:extent cx="5808345" cy="1943735"/>
                <wp:effectExtent l="0" t="0" r="0" b="0"/>
                <wp:wrapNone/>
                <wp:docPr id="62" name="组合 62"/>
                <wp:cNvGraphicFramePr/>
                <a:graphic xmlns:a="http://schemas.openxmlformats.org/drawingml/2006/main">
                  <a:graphicData uri="http://schemas.microsoft.com/office/word/2010/wordprocessingGroup">
                    <wpg:wgp>
                      <wpg:cNvGrpSpPr/>
                      <wpg:grpSpPr>
                        <a:xfrm>
                          <a:off x="0" y="0"/>
                          <a:ext cx="5808345" cy="1943735"/>
                          <a:chOff x="254345" y="0"/>
                          <a:chExt cx="5809457" cy="1520041"/>
                        </a:xfrm>
                      </wpg:grpSpPr>
                      <wps:wsp>
                        <wps:cNvPr id="63" name="文本框 63"/>
                        <wps:cNvSpPr txBox="1"/>
                        <wps:spPr>
                          <a:xfrm>
                            <a:off x="269044" y="0"/>
                            <a:ext cx="5794758" cy="111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华文隶书" w:eastAsia="华文隶书"/>
                                  <w:color w:val="385723" w:themeColor="accent6" w:themeShade="80"/>
                                  <w:sz w:val="144"/>
                                </w:rPr>
                              </w:pPr>
                              <w:r>
                                <w:rPr>
                                  <w:rFonts w:hint="eastAsia" w:ascii="华文隶书" w:eastAsia="华文隶书"/>
                                  <w:color w:val="385723" w:themeColor="accent6" w:themeShade="80"/>
                                  <w:sz w:val="144"/>
                                  <w:szCs w:val="96"/>
                                </w:rPr>
                                <w:t>百年建筑</w:t>
                              </w:r>
                              <w:r>
                                <w:rPr>
                                  <w:rFonts w:hint="eastAsia" w:ascii="华文隶书" w:eastAsia="华文隶书"/>
                                  <w:color w:val="385723" w:themeColor="accent6" w:themeShade="80"/>
                                  <w:sz w:val="40"/>
                                  <w:szCs w:val="96"/>
                                </w:rPr>
                                <w:t xml:space="preserve"> </w:t>
                              </w:r>
                              <w:r>
                                <w:rPr>
                                  <w:rFonts w:hint="eastAsia" w:ascii="华文隶书" w:eastAsia="华文隶书"/>
                                  <w:color w:val="385723" w:themeColor="accent6" w:themeShade="80"/>
                                  <w:sz w:val="96"/>
                                  <w:szCs w:val="96"/>
                                </w:rPr>
                                <w:t>专刊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65"/>
                        <wps:cNvSpPr txBox="1"/>
                        <wps:spPr>
                          <a:xfrm>
                            <a:off x="254345" y="985652"/>
                            <a:ext cx="5688281" cy="534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b/>
                                  <w:color w:val="E2F0D9" w:themeColor="accent6" w:themeTint="33"/>
                                  <w:sz w:val="52"/>
                                  <w14:textFill>
                                    <w14:solidFill>
                                      <w14:schemeClr w14:val="accent6">
                                        <w14:lumMod w14:val="20000"/>
                                        <w14:lumOff w14:val="80000"/>
                                      </w14:schemeClr>
                                    </w14:solidFill>
                                  </w14:textFill>
                                </w:rPr>
                              </w:pPr>
                              <w:r>
                                <w:rPr>
                                  <w:rFonts w:hint="eastAsia"/>
                                  <w:b/>
                                  <w:color w:val="E2F0D9" w:themeColor="accent6" w:themeTint="33"/>
                                  <w:sz w:val="52"/>
                                  <w14:textFill>
                                    <w14:solidFill>
                                      <w14:schemeClr w14:val="accent6">
                                        <w14:lumMod w14:val="20000"/>
                                        <w14:lumOff w14:val="80000"/>
                                      </w14:schemeClr>
                                    </w14:solidFill>
                                  </w14:textFill>
                                </w:rPr>
                                <w:t>CONSTRUCTION INFORMATION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4pt;margin-top:53.55pt;height:153.05pt;width:457.35pt;z-index:251724800;mso-width-relative:page;mso-height-relative:page;" coordorigin="254345,0" coordsize="5809457,1520041" o:gfxdata="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oGbWP2wAAAAsBAAAPAAAAAAAAAAEAIAAAACIAAABkcnMv&#10;ZG93bnJldi54bWxQSwECFAAUAAAACACHTuJAXmnQsOQCAAAICAAADgAAAAAAAAABACAAAAAqAQAA&#10;ZHJzL2Uyb0RvYy54bWxQSwUGAAAAAAYABgBZAQAAgAYAAAAA&#10;">
                <o:lock v:ext="edit" aspectratio="f"/>
                <v:shape id="_x0000_s1026" o:spid="_x0000_s1026" o:spt="202" type="#_x0000_t202" style="position:absolute;left:269044;top:0;height:1116330;width:5794758;"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rPr>
                            <w:rFonts w:ascii="华文隶书" w:eastAsia="华文隶书"/>
                            <w:color w:val="385723" w:themeColor="accent6" w:themeShade="80"/>
                            <w:sz w:val="144"/>
                          </w:rPr>
                        </w:pPr>
                        <w:r>
                          <w:rPr>
                            <w:rFonts w:hint="eastAsia" w:ascii="华文隶书" w:eastAsia="华文隶书"/>
                            <w:color w:val="385723" w:themeColor="accent6" w:themeShade="80"/>
                            <w:sz w:val="144"/>
                            <w:szCs w:val="96"/>
                          </w:rPr>
                          <w:t>百年建筑</w:t>
                        </w:r>
                        <w:r>
                          <w:rPr>
                            <w:rFonts w:hint="eastAsia" w:ascii="华文隶书" w:eastAsia="华文隶书"/>
                            <w:color w:val="385723" w:themeColor="accent6" w:themeShade="80"/>
                            <w:sz w:val="40"/>
                            <w:szCs w:val="96"/>
                          </w:rPr>
                          <w:t xml:space="preserve"> </w:t>
                        </w:r>
                        <w:r>
                          <w:rPr>
                            <w:rFonts w:hint="eastAsia" w:ascii="华文隶书" w:eastAsia="华文隶书"/>
                            <w:color w:val="385723" w:themeColor="accent6" w:themeShade="80"/>
                            <w:sz w:val="96"/>
                            <w:szCs w:val="96"/>
                          </w:rPr>
                          <w:t>专刊</w:t>
                        </w:r>
                      </w:p>
                    </w:txbxContent>
                  </v:textbox>
                </v:shape>
                <v:shape id="_x0000_s1026" o:spid="_x0000_s1026" o:spt="202" type="#_x0000_t202" style="position:absolute;left:254345;top:985652;height:534389;width:5688281;"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rPr>
                            <w:b/>
                            <w:color w:val="E2F0D9" w:themeColor="accent6" w:themeTint="33"/>
                            <w:sz w:val="52"/>
                            <w14:textFill>
                              <w14:solidFill>
                                <w14:schemeClr w14:val="accent6">
                                  <w14:lumMod w14:val="20000"/>
                                  <w14:lumOff w14:val="80000"/>
                                </w14:schemeClr>
                              </w14:solidFill>
                            </w14:textFill>
                          </w:rPr>
                        </w:pPr>
                        <w:r>
                          <w:rPr>
                            <w:rFonts w:hint="eastAsia"/>
                            <w:b/>
                            <w:color w:val="E2F0D9" w:themeColor="accent6" w:themeTint="33"/>
                            <w:sz w:val="52"/>
                            <w14:textFill>
                              <w14:solidFill>
                                <w14:schemeClr w14:val="accent6">
                                  <w14:lumMod w14:val="20000"/>
                                  <w14:lumOff w14:val="80000"/>
                                </w14:schemeClr>
                              </w14:solidFill>
                            </w14:textFill>
                          </w:rPr>
                          <w:t>CONSTRUCTION INFORMATION</w:t>
                        </w:r>
                      </w:p>
                    </w:txbxContent>
                  </v:textbox>
                </v:shape>
              </v:group>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5710555</wp:posOffset>
                </wp:positionH>
                <wp:positionV relativeFrom="paragraph">
                  <wp:posOffset>1785620</wp:posOffset>
                </wp:positionV>
                <wp:extent cx="1190625" cy="379095"/>
                <wp:effectExtent l="0" t="0" r="0" b="1905"/>
                <wp:wrapNone/>
                <wp:docPr id="13" name="文本框 13"/>
                <wp:cNvGraphicFramePr/>
                <a:graphic xmlns:a="http://schemas.openxmlformats.org/drawingml/2006/main">
                  <a:graphicData uri="http://schemas.microsoft.com/office/word/2010/wordprocessingShape">
                    <wps:wsp>
                      <wps:cNvSpPr txBox="1"/>
                      <wps:spPr>
                        <a:xfrm>
                          <a:off x="0" y="0"/>
                          <a:ext cx="1190625"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ascii="楷体" w:hAnsi="楷体" w:eastAsia="楷体"/>
                                <w:color w:val="C5E0B4" w:themeColor="accent6" w:themeTint="66"/>
                                <w:sz w:val="18"/>
                                <w14:textFill>
                                  <w14:solidFill>
                                    <w14:schemeClr w14:val="accent6">
                                      <w14:lumMod w14:val="40000"/>
                                      <w14:lumOff w14:val="60000"/>
                                    </w14:schemeClr>
                                  </w14:solidFill>
                                </w14:textFill>
                              </w:rPr>
                            </w:pPr>
                            <w:r>
                              <w:rPr>
                                <w:rFonts w:hint="eastAsia" w:ascii="楷体" w:hAnsi="楷体" w:eastAsia="楷体"/>
                                <w:color w:val="C5E0B4" w:themeColor="accent6" w:themeTint="66"/>
                                <w:sz w:val="18"/>
                                <w14:textFill>
                                  <w14:solidFill>
                                    <w14:schemeClr w14:val="accent6">
                                      <w14:lumMod w14:val="40000"/>
                                      <w14:lumOff w14:val="60000"/>
                                    </w14:schemeClr>
                                  </w14:solidFill>
                                </w14:textFill>
                              </w:rPr>
                              <w:t>更多资讯</w:t>
                            </w:r>
                            <w:r>
                              <w:rPr>
                                <w:rFonts w:ascii="楷体" w:hAnsi="楷体" w:eastAsia="楷体"/>
                                <w:color w:val="C5E0B4" w:themeColor="accent6" w:themeTint="66"/>
                                <w:sz w:val="18"/>
                                <w14:textFill>
                                  <w14:solidFill>
                                    <w14:schemeClr w14:val="accent6">
                                      <w14:lumMod w14:val="40000"/>
                                      <w14:lumOff w14:val="60000"/>
                                    </w14:schemeClr>
                                  </w14:solidFill>
                                </w14:textFill>
                              </w:rPr>
                              <w:t>关注百年建筑网微信公众号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65pt;margin-top:140.6pt;height:29.85pt;width:93.75pt;z-index:251727872;mso-width-relative:page;mso-height-relative:page;" filled="f" stroked="f" coordsize="21600,21600" o:gfxdata="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25isdwAAAAMAQAADwAAAAAAAAABACAAAAAiAAAAZHJzL2Rvd25yZXYueG1sUEsBAhQAFAAA&#10;AAgAh07iQDSiHt0kAgAAKAQAAA4AAAAAAAAAAQAgAAAAKwEAAGRycy9lMm9Eb2MueG1sUEsFBgAA&#10;AAAGAAYAWQEAAMEFAAAAAA==&#10;">
                <v:fill on="f" focussize="0,0"/>
                <v:stroke on="f" weight="0.5pt"/>
                <v:imagedata o:title=""/>
                <o:lock v:ext="edit" aspectratio="f"/>
                <v:textbox>
                  <w:txbxContent>
                    <w:p>
                      <w:pPr>
                        <w:spacing w:line="240" w:lineRule="auto"/>
                        <w:jc w:val="center"/>
                        <w:rPr>
                          <w:rFonts w:ascii="楷体" w:hAnsi="楷体" w:eastAsia="楷体"/>
                          <w:color w:val="C5E0B4" w:themeColor="accent6" w:themeTint="66"/>
                          <w:sz w:val="18"/>
                          <w14:textFill>
                            <w14:solidFill>
                              <w14:schemeClr w14:val="accent6">
                                <w14:lumMod w14:val="40000"/>
                                <w14:lumOff w14:val="60000"/>
                              </w14:schemeClr>
                            </w14:solidFill>
                          </w14:textFill>
                        </w:rPr>
                      </w:pPr>
                      <w:r>
                        <w:rPr>
                          <w:rFonts w:hint="eastAsia" w:ascii="楷体" w:hAnsi="楷体" w:eastAsia="楷体"/>
                          <w:color w:val="C5E0B4" w:themeColor="accent6" w:themeTint="66"/>
                          <w:sz w:val="18"/>
                          <w14:textFill>
                            <w14:solidFill>
                              <w14:schemeClr w14:val="accent6">
                                <w14:lumMod w14:val="40000"/>
                                <w14:lumOff w14:val="60000"/>
                              </w14:schemeClr>
                            </w14:solidFill>
                          </w14:textFill>
                        </w:rPr>
                        <w:t>更多资讯</w:t>
                      </w:r>
                      <w:r>
                        <w:rPr>
                          <w:rFonts w:ascii="楷体" w:hAnsi="楷体" w:eastAsia="楷体"/>
                          <w:color w:val="C5E0B4" w:themeColor="accent6" w:themeTint="66"/>
                          <w:sz w:val="18"/>
                          <w14:textFill>
                            <w14:solidFill>
                              <w14:schemeClr w14:val="accent6">
                                <w14:lumMod w14:val="40000"/>
                                <w14:lumOff w14:val="60000"/>
                              </w14:schemeClr>
                            </w14:solidFill>
                          </w14:textFill>
                        </w:rPr>
                        <w:t>关注百年建筑网微信公众号</w:t>
                      </w:r>
                    </w:p>
                  </w:txbxContent>
                </v:textbox>
              </v:shape>
            </w:pict>
          </mc:Fallback>
        </mc:AlternateContent>
      </w:r>
      <w:r>
        <w:drawing>
          <wp:anchor distT="0" distB="0" distL="114300" distR="114300" simplePos="0" relativeHeight="251723776" behindDoc="0" locked="0" layoutInCell="1" allowOverlap="1">
            <wp:simplePos x="0" y="0"/>
            <wp:positionH relativeFrom="margin">
              <wp:posOffset>5815330</wp:posOffset>
            </wp:positionH>
            <wp:positionV relativeFrom="paragraph">
              <wp:posOffset>831850</wp:posOffset>
            </wp:positionV>
            <wp:extent cx="988695" cy="988695"/>
            <wp:effectExtent l="0" t="0" r="1905" b="1905"/>
            <wp:wrapNone/>
            <wp:docPr id="8" name="图片 8" descr="C:\Users\Administrator\Desktop\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微信二维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88695" cy="988695"/>
                    </a:xfrm>
                    <a:prstGeom prst="rect">
                      <a:avLst/>
                    </a:prstGeom>
                    <a:noFill/>
                    <a:ln>
                      <a:noFill/>
                    </a:ln>
                  </pic:spPr>
                </pic:pic>
              </a:graphicData>
            </a:graphic>
          </wp:anchor>
        </w:drawing>
      </w:r>
      <w:r>
        <mc:AlternateContent>
          <mc:Choice Requires="wps">
            <w:drawing>
              <wp:anchor distT="0" distB="0" distL="114300" distR="114300" simplePos="0" relativeHeight="251728896" behindDoc="0" locked="0" layoutInCell="1" allowOverlap="1">
                <wp:simplePos x="0" y="0"/>
                <wp:positionH relativeFrom="column">
                  <wp:posOffset>-207645</wp:posOffset>
                </wp:positionH>
                <wp:positionV relativeFrom="paragraph">
                  <wp:posOffset>2748915</wp:posOffset>
                </wp:positionV>
                <wp:extent cx="3669030" cy="510540"/>
                <wp:effectExtent l="0" t="0" r="0" b="3810"/>
                <wp:wrapNone/>
                <wp:docPr id="14" name="文本框 14"/>
                <wp:cNvGraphicFramePr/>
                <a:graphic xmlns:a="http://schemas.openxmlformats.org/drawingml/2006/main">
                  <a:graphicData uri="http://schemas.microsoft.com/office/word/2010/wordprocessingShape">
                    <wps:wsp>
                      <wps:cNvSpPr txBox="1"/>
                      <wps:spPr>
                        <a:xfrm>
                          <a:off x="0" y="0"/>
                          <a:ext cx="3669030" cy="510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微软雅黑" w:hAnsi="微软雅黑" w:eastAsia="微软雅黑"/>
                                <w:color w:val="000000" w:themeColor="text1"/>
                                <w:sz w:val="32"/>
                                <w14:textFill>
                                  <w14:solidFill>
                                    <w14:schemeClr w14:val="tx1"/>
                                  </w14:solidFill>
                                </w14:textFill>
                              </w:rPr>
                            </w:pPr>
                            <w:r>
                              <w:rPr>
                                <w:rFonts w:hint="eastAsia" w:ascii="微软雅黑" w:hAnsi="微软雅黑" w:eastAsia="微软雅黑"/>
                                <w:color w:val="000000" w:themeColor="text1"/>
                                <w:sz w:val="32"/>
                                <w14:textFill>
                                  <w14:solidFill>
                                    <w14:schemeClr w14:val="tx1"/>
                                  </w14:solidFill>
                                </w14:textFill>
                              </w:rPr>
                              <w:t>百年建筑网</w:t>
                            </w:r>
                            <w:r>
                              <w:rPr>
                                <w:rFonts w:ascii="微软雅黑" w:hAnsi="微软雅黑" w:eastAsia="微软雅黑"/>
                                <w:color w:val="000000" w:themeColor="text1"/>
                                <w:sz w:val="32"/>
                                <w14:textFill>
                                  <w14:solidFill>
                                    <w14:schemeClr w14:val="tx1"/>
                                  </w14:solidFill>
                                </w14:textFill>
                              </w:rPr>
                              <w:t>（</w:t>
                            </w:r>
                            <w:r>
                              <w:fldChar w:fldCharType="begin"/>
                            </w:r>
                            <w:r>
                              <w:instrText xml:space="preserve"> HYPERLINK "http://www.100njz.com" </w:instrText>
                            </w:r>
                            <w:r>
                              <w:fldChar w:fldCharType="separate"/>
                            </w:r>
                            <w:r>
                              <w:rPr>
                                <w:rStyle w:val="13"/>
                                <w:rFonts w:ascii="微软雅黑" w:hAnsi="微软雅黑" w:eastAsia="微软雅黑"/>
                                <w:color w:val="000000" w:themeColor="text1"/>
                                <w:sz w:val="32"/>
                                <w:u w:val="none"/>
                                <w14:textFill>
                                  <w14:solidFill>
                                    <w14:schemeClr w14:val="tx1"/>
                                  </w14:solidFill>
                                </w14:textFill>
                              </w:rPr>
                              <w:t>www.100njz.com</w:t>
                            </w:r>
                            <w:r>
                              <w:rPr>
                                <w:rStyle w:val="13"/>
                                <w:rFonts w:ascii="微软雅黑" w:hAnsi="微软雅黑" w:eastAsia="微软雅黑"/>
                                <w:color w:val="000000" w:themeColor="text1"/>
                                <w:sz w:val="32"/>
                                <w:u w:val="none"/>
                                <w14:textFill>
                                  <w14:solidFill>
                                    <w14:schemeClr w14:val="tx1"/>
                                  </w14:solidFill>
                                </w14:textFill>
                              </w:rPr>
                              <w:fldChar w:fldCharType="end"/>
                            </w:r>
                            <w:r>
                              <w:rPr>
                                <w:rFonts w:ascii="微软雅黑" w:hAnsi="微软雅黑" w:eastAsia="微软雅黑"/>
                                <w:color w:val="000000" w:themeColor="text1"/>
                                <w:sz w:val="32"/>
                                <w14:textFill>
                                  <w14:solidFill>
                                    <w14:schemeClr w14:val="tx1"/>
                                  </w14:solidFill>
                                </w14:textFill>
                              </w:rPr>
                              <w:t>）</w:t>
                            </w:r>
                            <w:r>
                              <w:rPr>
                                <w:rFonts w:hint="eastAsia" w:ascii="微软雅黑" w:hAnsi="微软雅黑" w:eastAsia="微软雅黑"/>
                                <w:color w:val="000000" w:themeColor="text1"/>
                                <w:sz w:val="32"/>
                                <w14:textFill>
                                  <w14:solidFill>
                                    <w14:schemeClr w14:val="tx1"/>
                                  </w14:solidFill>
                                </w14:textFill>
                              </w:rPr>
                              <w:t xml:space="preserve"> 主办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5pt;margin-top:216.45pt;height:40.2pt;width:288.9pt;z-index:251728896;mso-width-relative:page;mso-height-relative:page;" filled="f" stroked="f" coordsize="21600,21600" o:gfxdata="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3Z0/yd0AAAALAQAADwAAAAAAAAABACAAAAAiAAAAZHJzL2Rvd25yZXYueG1sUEsBAhQAFAAA&#10;AAgAh07iQIFTDk0jAgAAKAQAAA4AAAAAAAAAAQAgAAAALAEAAGRycy9lMm9Eb2MueG1sUEsFBgAA&#10;AAAGAAYAWQEAAMEFAAAAAA==&#10;">
                <v:fill on="f" focussize="0,0"/>
                <v:stroke on="f" weight="0.5pt"/>
                <v:imagedata o:title=""/>
                <o:lock v:ext="edit" aspectratio="f"/>
                <v:textbox>
                  <w:txbxContent>
                    <w:p>
                      <w:pPr>
                        <w:spacing w:line="240" w:lineRule="auto"/>
                        <w:rPr>
                          <w:rFonts w:ascii="微软雅黑" w:hAnsi="微软雅黑" w:eastAsia="微软雅黑"/>
                          <w:color w:val="000000" w:themeColor="text1"/>
                          <w:sz w:val="32"/>
                          <w14:textFill>
                            <w14:solidFill>
                              <w14:schemeClr w14:val="tx1"/>
                            </w14:solidFill>
                          </w14:textFill>
                        </w:rPr>
                      </w:pPr>
                      <w:r>
                        <w:rPr>
                          <w:rFonts w:hint="eastAsia" w:ascii="微软雅黑" w:hAnsi="微软雅黑" w:eastAsia="微软雅黑"/>
                          <w:color w:val="000000" w:themeColor="text1"/>
                          <w:sz w:val="32"/>
                          <w14:textFill>
                            <w14:solidFill>
                              <w14:schemeClr w14:val="tx1"/>
                            </w14:solidFill>
                          </w14:textFill>
                        </w:rPr>
                        <w:t>百年建筑网</w:t>
                      </w:r>
                      <w:r>
                        <w:rPr>
                          <w:rFonts w:ascii="微软雅黑" w:hAnsi="微软雅黑" w:eastAsia="微软雅黑"/>
                          <w:color w:val="000000" w:themeColor="text1"/>
                          <w:sz w:val="32"/>
                          <w14:textFill>
                            <w14:solidFill>
                              <w14:schemeClr w14:val="tx1"/>
                            </w14:solidFill>
                          </w14:textFill>
                        </w:rPr>
                        <w:t>（</w:t>
                      </w:r>
                      <w:r>
                        <w:fldChar w:fldCharType="begin"/>
                      </w:r>
                      <w:r>
                        <w:instrText xml:space="preserve"> HYPERLINK "http://www.100njz.com" </w:instrText>
                      </w:r>
                      <w:r>
                        <w:fldChar w:fldCharType="separate"/>
                      </w:r>
                      <w:r>
                        <w:rPr>
                          <w:rStyle w:val="13"/>
                          <w:rFonts w:ascii="微软雅黑" w:hAnsi="微软雅黑" w:eastAsia="微软雅黑"/>
                          <w:color w:val="000000" w:themeColor="text1"/>
                          <w:sz w:val="32"/>
                          <w:u w:val="none"/>
                          <w14:textFill>
                            <w14:solidFill>
                              <w14:schemeClr w14:val="tx1"/>
                            </w14:solidFill>
                          </w14:textFill>
                        </w:rPr>
                        <w:t>www.100njz.com</w:t>
                      </w:r>
                      <w:r>
                        <w:rPr>
                          <w:rStyle w:val="13"/>
                          <w:rFonts w:ascii="微软雅黑" w:hAnsi="微软雅黑" w:eastAsia="微软雅黑"/>
                          <w:color w:val="000000" w:themeColor="text1"/>
                          <w:sz w:val="32"/>
                          <w:u w:val="none"/>
                          <w14:textFill>
                            <w14:solidFill>
                              <w14:schemeClr w14:val="tx1"/>
                            </w14:solidFill>
                          </w14:textFill>
                        </w:rPr>
                        <w:fldChar w:fldCharType="end"/>
                      </w:r>
                      <w:r>
                        <w:rPr>
                          <w:rFonts w:ascii="微软雅黑" w:hAnsi="微软雅黑" w:eastAsia="微软雅黑"/>
                          <w:color w:val="000000" w:themeColor="text1"/>
                          <w:sz w:val="32"/>
                          <w14:textFill>
                            <w14:solidFill>
                              <w14:schemeClr w14:val="tx1"/>
                            </w14:solidFill>
                          </w14:textFill>
                        </w:rPr>
                        <w:t>）</w:t>
                      </w:r>
                      <w:r>
                        <w:rPr>
                          <w:rFonts w:hint="eastAsia" w:ascii="微软雅黑" w:hAnsi="微软雅黑" w:eastAsia="微软雅黑"/>
                          <w:color w:val="000000" w:themeColor="text1"/>
                          <w:sz w:val="32"/>
                          <w14:textFill>
                            <w14:solidFill>
                              <w14:schemeClr w14:val="tx1"/>
                            </w14:solidFill>
                          </w14:textFill>
                        </w:rPr>
                        <w:t xml:space="preserve"> 主办</w:t>
                      </w:r>
                    </w:p>
                  </w:txbxContent>
                </v:textbox>
              </v:shape>
            </w:pict>
          </mc:Fallback>
        </mc:AlternateContent>
      </w:r>
      <w:r>
        <mc:AlternateContent>
          <mc:Choice Requires="wpg">
            <w:drawing>
              <wp:anchor distT="0" distB="0" distL="114300" distR="114300" simplePos="0" relativeHeight="251725824" behindDoc="0" locked="0" layoutInCell="1" allowOverlap="1">
                <wp:simplePos x="0" y="0"/>
                <wp:positionH relativeFrom="column">
                  <wp:posOffset>457200</wp:posOffset>
                </wp:positionH>
                <wp:positionV relativeFrom="paragraph">
                  <wp:posOffset>100330</wp:posOffset>
                </wp:positionV>
                <wp:extent cx="5688330" cy="451485"/>
                <wp:effectExtent l="0" t="0" r="0" b="6350"/>
                <wp:wrapNone/>
                <wp:docPr id="10" name="组合 10"/>
                <wp:cNvGraphicFramePr/>
                <a:graphic xmlns:a="http://schemas.openxmlformats.org/drawingml/2006/main">
                  <a:graphicData uri="http://schemas.microsoft.com/office/word/2010/wordprocessingGroup">
                    <wpg:wgp>
                      <wpg:cNvGrpSpPr/>
                      <wpg:grpSpPr>
                        <a:xfrm>
                          <a:off x="0" y="0"/>
                          <a:ext cx="5688278" cy="451262"/>
                          <a:chOff x="0" y="0"/>
                          <a:chExt cx="5688278" cy="451262"/>
                        </a:xfrm>
                      </wpg:grpSpPr>
                      <wps:wsp>
                        <wps:cNvPr id="5" name="文本框 5"/>
                        <wps:cNvSpPr txBox="1"/>
                        <wps:spPr>
                          <a:xfrm>
                            <a:off x="0" y="0"/>
                            <a:ext cx="1484415"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numPr>
                                  <w:ilvl w:val="0"/>
                                  <w:numId w:val="1"/>
                                </w:numPr>
                                <w:ind w:firstLineChars="0"/>
                                <w:rPr>
                                  <w:rFonts w:ascii="楷体" w:hAnsi="楷体" w:eastAsia="楷体"/>
                                  <w:color w:val="548235" w:themeColor="accent6" w:themeShade="BF"/>
                                  <w:sz w:val="32"/>
                                </w:rPr>
                              </w:pPr>
                              <w:r>
                                <w:rPr>
                                  <w:rFonts w:hint="eastAsia" w:ascii="楷体" w:hAnsi="楷体" w:eastAsia="楷体"/>
                                  <w:color w:val="548235" w:themeColor="accent6" w:themeShade="BF"/>
                                  <w:sz w:val="32"/>
                                </w:rPr>
                                <w:t>热点跟踪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2006930" y="0"/>
                            <a:ext cx="1626919"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numPr>
                                  <w:ilvl w:val="0"/>
                                  <w:numId w:val="2"/>
                                </w:numPr>
                                <w:ind w:firstLineChars="0"/>
                                <w:jc w:val="center"/>
                                <w:rPr>
                                  <w:rFonts w:ascii="楷体" w:hAnsi="楷体" w:eastAsia="楷体"/>
                                  <w:color w:val="548235" w:themeColor="accent6" w:themeShade="BF"/>
                                  <w:sz w:val="32"/>
                                </w:rPr>
                              </w:pPr>
                              <w:r>
                                <w:rPr>
                                  <w:rFonts w:hint="eastAsia" w:ascii="楷体" w:hAnsi="楷体" w:eastAsia="楷体"/>
                                  <w:color w:val="548235" w:themeColor="accent6" w:themeShade="BF"/>
                                  <w:sz w:val="32"/>
                                </w:rPr>
                                <w:t>市场行情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4298865" y="0"/>
                            <a:ext cx="1389413"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numPr>
                                  <w:ilvl w:val="0"/>
                                  <w:numId w:val="3"/>
                                </w:numPr>
                                <w:ind w:firstLineChars="0"/>
                                <w:jc w:val="center"/>
                                <w:rPr>
                                  <w:rFonts w:ascii="楷体" w:hAnsi="楷体" w:eastAsia="楷体"/>
                                  <w:color w:val="548235" w:themeColor="accent6" w:themeShade="BF"/>
                                  <w:sz w:val="32"/>
                                </w:rPr>
                              </w:pPr>
                              <w:r>
                                <w:rPr>
                                  <w:rFonts w:hint="eastAsia" w:ascii="楷体" w:hAnsi="楷体" w:eastAsia="楷体"/>
                                  <w:color w:val="548235" w:themeColor="accent6" w:themeShade="BF"/>
                                  <w:sz w:val="32"/>
                                </w:rPr>
                                <w:t>采购策略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pt;margin-top:7.9pt;height:35.55pt;width:447.9pt;z-index:251725824;mso-width-relative:page;mso-height-relative:page;" coordsize="5688278,451262" o:gfxdata="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QLNx2QAAAAgBAAAPAAAAAAAAAAEAIAAAACIAAABkcnMv&#10;ZG93bnJldi54bWxQSwECFAAUAAAACACHTuJABPlzueYCAACPCgAADgAAAAAAAAABACAAAAAoAQAA&#10;ZHJzL2Uyb0RvYy54bWxQSwUGAAAAAAYABgBZAQAAgAYAAAAA&#10;">
                <o:lock v:ext="edit" aspectratio="f"/>
                <v:shape id="_x0000_s1026" o:spid="_x0000_s1026" o:spt="202" type="#_x0000_t202" style="position:absolute;left:0;top:0;height:356259;width:1484415;"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20"/>
                          <w:numPr>
                            <w:ilvl w:val="0"/>
                            <w:numId w:val="1"/>
                          </w:numPr>
                          <w:ind w:firstLineChars="0"/>
                          <w:rPr>
                            <w:rFonts w:ascii="楷体" w:hAnsi="楷体" w:eastAsia="楷体"/>
                            <w:color w:val="548235" w:themeColor="accent6" w:themeShade="BF"/>
                            <w:sz w:val="32"/>
                          </w:rPr>
                        </w:pPr>
                        <w:r>
                          <w:rPr>
                            <w:rFonts w:hint="eastAsia" w:ascii="楷体" w:hAnsi="楷体" w:eastAsia="楷体"/>
                            <w:color w:val="548235" w:themeColor="accent6" w:themeShade="BF"/>
                            <w:sz w:val="32"/>
                          </w:rPr>
                          <w:t>热点跟踪</w:t>
                        </w:r>
                      </w:p>
                    </w:txbxContent>
                  </v:textbox>
                </v:shape>
                <v:shape id="_x0000_s1026" o:spid="_x0000_s1026" o:spt="202" type="#_x0000_t202" style="position:absolute;left:2006930;top:0;height:356260;width:1626919;"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20"/>
                          <w:numPr>
                            <w:ilvl w:val="0"/>
                            <w:numId w:val="2"/>
                          </w:numPr>
                          <w:ind w:firstLineChars="0"/>
                          <w:jc w:val="center"/>
                          <w:rPr>
                            <w:rFonts w:ascii="楷体" w:hAnsi="楷体" w:eastAsia="楷体"/>
                            <w:color w:val="548235" w:themeColor="accent6" w:themeShade="BF"/>
                            <w:sz w:val="32"/>
                          </w:rPr>
                        </w:pPr>
                        <w:r>
                          <w:rPr>
                            <w:rFonts w:hint="eastAsia" w:ascii="楷体" w:hAnsi="楷体" w:eastAsia="楷体"/>
                            <w:color w:val="548235" w:themeColor="accent6" w:themeShade="BF"/>
                            <w:sz w:val="32"/>
                          </w:rPr>
                          <w:t>市场行情</w:t>
                        </w:r>
                      </w:p>
                    </w:txbxContent>
                  </v:textbox>
                </v:shape>
                <v:shape id="_x0000_s1026" o:spid="_x0000_s1026" o:spt="202" type="#_x0000_t202" style="position:absolute;left:4298865;top:0;height:451262;width:1389413;"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20"/>
                          <w:numPr>
                            <w:ilvl w:val="0"/>
                            <w:numId w:val="3"/>
                          </w:numPr>
                          <w:ind w:firstLineChars="0"/>
                          <w:jc w:val="center"/>
                          <w:rPr>
                            <w:rFonts w:ascii="楷体" w:hAnsi="楷体" w:eastAsia="楷体"/>
                            <w:color w:val="548235" w:themeColor="accent6" w:themeShade="BF"/>
                            <w:sz w:val="32"/>
                          </w:rPr>
                        </w:pPr>
                        <w:r>
                          <w:rPr>
                            <w:rFonts w:hint="eastAsia" w:ascii="楷体" w:hAnsi="楷体" w:eastAsia="楷体"/>
                            <w:color w:val="548235" w:themeColor="accent6" w:themeShade="BF"/>
                            <w:sz w:val="32"/>
                          </w:rPr>
                          <w:t>采购策略</w:t>
                        </w:r>
                      </w:p>
                    </w:txbxContent>
                  </v:textbox>
                </v:shape>
              </v:group>
            </w:pict>
          </mc:Fallback>
        </mc:AlternateContent>
      </w:r>
    </w:p>
    <w:p>
      <w:pPr>
        <w:adjustRightInd/>
        <w:snapToGrid/>
        <w:spacing w:after="0" w:line="240" w:lineRule="auto"/>
        <w:jc w:val="left"/>
        <w:sectPr>
          <w:pgSz w:w="11907" w:h="16839"/>
          <w:pgMar w:top="720" w:right="720" w:bottom="720" w:left="720" w:header="851" w:footer="992" w:gutter="0"/>
          <w:cols w:space="425" w:num="1"/>
          <w:docGrid w:type="lines" w:linePitch="326" w:charSpace="0"/>
        </w:sectPr>
      </w:pPr>
      <w:r>
        <mc:AlternateContent>
          <mc:Choice Requires="wpg">
            <w:drawing>
              <wp:anchor distT="0" distB="0" distL="114300" distR="114300" simplePos="0" relativeHeight="251726848" behindDoc="0" locked="0" layoutInCell="1" allowOverlap="1">
                <wp:simplePos x="0" y="0"/>
                <wp:positionH relativeFrom="column">
                  <wp:posOffset>3974465</wp:posOffset>
                </wp:positionH>
                <wp:positionV relativeFrom="paragraph">
                  <wp:posOffset>2028190</wp:posOffset>
                </wp:positionV>
                <wp:extent cx="3056255" cy="967105"/>
                <wp:effectExtent l="0" t="0" r="0" b="0"/>
                <wp:wrapNone/>
                <wp:docPr id="12" name="组合 12"/>
                <wp:cNvGraphicFramePr/>
                <a:graphic xmlns:a="http://schemas.openxmlformats.org/drawingml/2006/main">
                  <a:graphicData uri="http://schemas.microsoft.com/office/word/2010/wordprocessingGroup">
                    <wpg:wgp>
                      <wpg:cNvGrpSpPr/>
                      <wpg:grpSpPr>
                        <a:xfrm>
                          <a:off x="0" y="0"/>
                          <a:ext cx="3056484" cy="967105"/>
                          <a:chOff x="-733928" y="-21266"/>
                          <a:chExt cx="3057629" cy="903605"/>
                        </a:xfrm>
                      </wpg:grpSpPr>
                      <wps:wsp>
                        <wps:cNvPr id="2" name="文本框 2"/>
                        <wps:cNvSpPr txBox="1"/>
                        <wps:spPr>
                          <a:xfrm>
                            <a:off x="675655" y="302547"/>
                            <a:ext cx="1648046"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ascii="微软雅黑" w:hAnsi="微软雅黑" w:eastAsia="微软雅黑"/>
                                </w:rPr>
                                <w:t>总第</w:t>
                              </w:r>
                              <w:r>
                                <w:rPr>
                                  <w:rFonts w:hint="eastAsia" w:ascii="微软雅黑" w:hAnsi="微软雅黑" w:eastAsia="微软雅黑"/>
                                  <w:lang w:val="en-US" w:eastAsia="zh-CN"/>
                                </w:rPr>
                                <w:t>30</w:t>
                              </w:r>
                              <w:r>
                                <w:rPr>
                                  <w:rFonts w:hint="eastAsia" w:ascii="微软雅黑" w:hAnsi="微软雅黑" w:eastAsia="微软雅黑"/>
                                </w:rPr>
                                <w:t>期∣2018.</w:t>
                              </w:r>
                              <w:r>
                                <w:rPr>
                                  <w:rFonts w:hint="eastAsia" w:ascii="微软雅黑" w:hAnsi="微软雅黑" w:eastAsia="微软雅黑"/>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733928" y="-21266"/>
                            <a:ext cx="1999669" cy="903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华文隶书" w:eastAsia="华文隶书"/>
                                  <w:b/>
                                  <w:color w:val="548235" w:themeColor="accent6" w:themeShade="BF"/>
                                  <w:sz w:val="96"/>
                                </w:rPr>
                              </w:pPr>
                              <w:r>
                                <w:rPr>
                                  <w:rFonts w:hint="eastAsia" w:ascii="华文隶书" w:eastAsia="华文隶书"/>
                                  <w:b/>
                                  <w:color w:val="548235" w:themeColor="accent6" w:themeShade="BF"/>
                                  <w:sz w:val="96"/>
                                  <w:lang w:val="en-US" w:eastAsia="zh-CN"/>
                                </w:rPr>
                                <w:t>11</w:t>
                              </w:r>
                              <w:r>
                                <w:rPr>
                                  <w:rFonts w:hint="eastAsia" w:ascii="华文隶书" w:eastAsia="华文隶书"/>
                                  <w:b/>
                                  <w:color w:val="548235" w:themeColor="accent6" w:themeShade="BF"/>
                                  <w:sz w:val="56"/>
                                </w:rPr>
                                <w:t>(</w:t>
                              </w:r>
                              <w:r>
                                <w:rPr>
                                  <w:rFonts w:hint="eastAsia" w:ascii="华文隶书" w:eastAsia="华文隶书"/>
                                  <w:b/>
                                  <w:color w:val="548235" w:themeColor="accent6" w:themeShade="BF"/>
                                  <w:sz w:val="56"/>
                                  <w:lang w:val="en-US" w:eastAsia="zh-CN"/>
                                </w:rPr>
                                <w:t>上</w:t>
                              </w:r>
                              <w:r>
                                <w:rPr>
                                  <w:rFonts w:hint="eastAsia" w:ascii="华文隶书" w:eastAsia="华文隶书"/>
                                  <w:b/>
                                  <w:color w:val="548235" w:themeColor="accent6" w:themeShade="BF"/>
                                  <w:sz w:val="5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2.95pt;margin-top:159.7pt;height:76.15pt;width:240.65pt;z-index:251726848;mso-width-relative:page;mso-height-relative:page;" coordorigin="-733928,-21266" coordsize="3057629,903605" o:gfxdata="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PHpKE3AAAAAwBAAAPAAAAAAAAAAEAIAAAACIAAABkcnMvZG93bnJldi54&#10;bWxQSwECFAAUAAAACACHTuJAK0+XRNoCAAAPCAAADgAAAAAAAAABACAAAAArAQAAZHJzL2Uyb0Rv&#10;Yy54bWxQSwUGAAAAAAYABgBZAQAAdwYAAAAA&#10;">
                <o:lock v:ext="edit" aspectratio="f"/>
                <v:shape id="_x0000_s1026" o:spid="_x0000_s1026" o:spt="202" type="#_x0000_t202" style="position:absolute;left:675655;top:302547;height:571500;width:1648046;"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微软雅黑"/>
                            <w:lang w:val="en-US" w:eastAsia="zh-CN"/>
                          </w:rPr>
                        </w:pPr>
                        <w:r>
                          <w:rPr>
                            <w:rFonts w:hint="eastAsia" w:ascii="微软雅黑" w:hAnsi="微软雅黑" w:eastAsia="微软雅黑"/>
                          </w:rPr>
                          <w:t>总第</w:t>
                        </w:r>
                        <w:r>
                          <w:rPr>
                            <w:rFonts w:hint="eastAsia" w:ascii="微软雅黑" w:hAnsi="微软雅黑" w:eastAsia="微软雅黑"/>
                            <w:lang w:val="en-US" w:eastAsia="zh-CN"/>
                          </w:rPr>
                          <w:t>30</w:t>
                        </w:r>
                        <w:r>
                          <w:rPr>
                            <w:rFonts w:hint="eastAsia" w:ascii="微软雅黑" w:hAnsi="微软雅黑" w:eastAsia="微软雅黑"/>
                          </w:rPr>
                          <w:t>期∣2018.</w:t>
                        </w:r>
                        <w:r>
                          <w:rPr>
                            <w:rFonts w:hint="eastAsia" w:ascii="微软雅黑" w:hAnsi="微软雅黑" w:eastAsia="微软雅黑"/>
                            <w:lang w:val="en-US" w:eastAsia="zh-CN"/>
                          </w:rPr>
                          <w:t>11</w:t>
                        </w:r>
                      </w:p>
                    </w:txbxContent>
                  </v:textbox>
                </v:shape>
                <v:shape id="_x0000_s1026" o:spid="_x0000_s1026" o:spt="202" type="#_x0000_t202" style="position:absolute;left:-733928;top:-21266;height:903605;width:1999669;"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240" w:lineRule="auto"/>
                          <w:rPr>
                            <w:rFonts w:ascii="华文隶书" w:eastAsia="华文隶书"/>
                            <w:b/>
                            <w:color w:val="548235" w:themeColor="accent6" w:themeShade="BF"/>
                            <w:sz w:val="96"/>
                          </w:rPr>
                        </w:pPr>
                        <w:r>
                          <w:rPr>
                            <w:rFonts w:hint="eastAsia" w:ascii="华文隶书" w:eastAsia="华文隶书"/>
                            <w:b/>
                            <w:color w:val="548235" w:themeColor="accent6" w:themeShade="BF"/>
                            <w:sz w:val="96"/>
                            <w:lang w:val="en-US" w:eastAsia="zh-CN"/>
                          </w:rPr>
                          <w:t>11</w:t>
                        </w:r>
                        <w:r>
                          <w:rPr>
                            <w:rFonts w:hint="eastAsia" w:ascii="华文隶书" w:eastAsia="华文隶书"/>
                            <w:b/>
                            <w:color w:val="548235" w:themeColor="accent6" w:themeShade="BF"/>
                            <w:sz w:val="56"/>
                          </w:rPr>
                          <w:t>(</w:t>
                        </w:r>
                        <w:r>
                          <w:rPr>
                            <w:rFonts w:hint="eastAsia" w:ascii="华文隶书" w:eastAsia="华文隶书"/>
                            <w:b/>
                            <w:color w:val="548235" w:themeColor="accent6" w:themeShade="BF"/>
                            <w:sz w:val="56"/>
                            <w:lang w:val="en-US" w:eastAsia="zh-CN"/>
                          </w:rPr>
                          <w:t>上</w:t>
                        </w:r>
                        <w:r>
                          <w:rPr>
                            <w:rFonts w:hint="eastAsia" w:ascii="华文隶书" w:eastAsia="华文隶书"/>
                            <w:b/>
                            <w:color w:val="548235" w:themeColor="accent6" w:themeShade="BF"/>
                            <w:sz w:val="56"/>
                          </w:rPr>
                          <w:t>)</w:t>
                        </w:r>
                      </w:p>
                    </w:txbxContent>
                  </v:textbox>
                </v:shape>
              </v:group>
            </w:pict>
          </mc:Fallback>
        </mc:AlternateContent>
      </w:r>
      <w:r>
        <w:drawing>
          <wp:anchor distT="0" distB="0" distL="114300" distR="114300" simplePos="0" relativeHeight="251729920" behindDoc="0" locked="0" layoutInCell="1" allowOverlap="1">
            <wp:simplePos x="0" y="0"/>
            <wp:positionH relativeFrom="margin">
              <wp:posOffset>-247650</wp:posOffset>
            </wp:positionH>
            <wp:positionV relativeFrom="paragraph">
              <wp:posOffset>2908300</wp:posOffset>
            </wp:positionV>
            <wp:extent cx="7143750" cy="6706870"/>
            <wp:effectExtent l="0" t="0" r="635" b="0"/>
            <wp:wrapNone/>
            <wp:docPr id="66" name="图片 66" descr="C:\Users\Administrator\Desktop\15U58PICIfs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Desktop\15U58PICIfs_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5135" cy="6708387"/>
                    </a:xfrm>
                    <a:prstGeom prst="rect">
                      <a:avLst/>
                    </a:prstGeom>
                    <a:noFill/>
                    <a:ln>
                      <a:noFill/>
                    </a:ln>
                  </pic:spPr>
                </pic:pic>
              </a:graphicData>
            </a:graphic>
          </wp:anchor>
        </w:drawing>
      </w:r>
      <w:r>
        <w:br w:type="page"/>
      </w:r>
      <w:bookmarkStart w:id="1" w:name="_GoBack"/>
      <w:bookmarkEnd w:id="1"/>
    </w:p>
    <w:p>
      <w: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400050</wp:posOffset>
                </wp:positionV>
                <wp:extent cx="7139305" cy="9281795"/>
                <wp:effectExtent l="35560" t="0" r="635" b="1905"/>
                <wp:wrapNone/>
                <wp:docPr id="15" name="组合 15"/>
                <wp:cNvGraphicFramePr/>
                <a:graphic xmlns:a="http://schemas.openxmlformats.org/drawingml/2006/main">
                  <a:graphicData uri="http://schemas.microsoft.com/office/word/2010/wordprocessingGroup">
                    <wpg:wgp>
                      <wpg:cNvGrpSpPr/>
                      <wpg:grpSpPr>
                        <a:xfrm>
                          <a:off x="0" y="0"/>
                          <a:ext cx="7139337" cy="9281795"/>
                          <a:chOff x="-9527" y="0"/>
                          <a:chExt cx="7139337" cy="9281795"/>
                        </a:xfrm>
                      </wpg:grpSpPr>
                      <wpg:grpSp>
                        <wpg:cNvPr id="16" name="组合 16"/>
                        <wpg:cNvGrpSpPr/>
                        <wpg:grpSpPr>
                          <a:xfrm>
                            <a:off x="4467225" y="0"/>
                            <a:ext cx="2662585" cy="9281795"/>
                            <a:chOff x="-19716" y="0"/>
                            <a:chExt cx="2662718" cy="9281795"/>
                          </a:xfrm>
                        </wpg:grpSpPr>
                        <wps:wsp>
                          <wps:cNvPr id="17" name="矩形 17"/>
                          <wps:cNvSpPr/>
                          <wps:spPr>
                            <a:xfrm>
                              <a:off x="-19716" y="0"/>
                              <a:ext cx="2641702" cy="92817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文本框 19"/>
                          <wps:cNvSpPr txBox="1"/>
                          <wps:spPr>
                            <a:xfrm>
                              <a:off x="113928" y="2352546"/>
                              <a:ext cx="241236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22"/>
                                  </w:rPr>
                                </w:pPr>
                                <w:r>
                                  <w:rPr>
                                    <w:rFonts w:hint="eastAsia"/>
                                    <w:sz w:val="22"/>
                                  </w:rPr>
                                  <w:t>2018年</w:t>
                                </w:r>
                                <w:r>
                                  <w:rPr>
                                    <w:rFonts w:hint="eastAsia"/>
                                    <w:sz w:val="22"/>
                                    <w:lang w:val="en-US" w:eastAsia="zh-CN"/>
                                  </w:rPr>
                                  <w:t>11</w:t>
                                </w:r>
                                <w:r>
                                  <w:rPr>
                                    <w:rFonts w:hint="eastAsia"/>
                                    <w:sz w:val="22"/>
                                  </w:rPr>
                                  <w:t>月</w:t>
                                </w:r>
                                <w:r>
                                  <w:rPr>
                                    <w:rFonts w:hint="eastAsia"/>
                                    <w:sz w:val="22"/>
                                    <w:lang w:val="en-US" w:eastAsia="zh-CN"/>
                                  </w:rPr>
                                  <w:t>上</w:t>
                                </w:r>
                                <w:r>
                                  <w:rPr>
                                    <w:sz w:val="22"/>
                                  </w:rPr>
                                  <w:t>（</w:t>
                                </w:r>
                                <w:r>
                                  <w:rPr>
                                    <w:rFonts w:hint="eastAsia"/>
                                    <w:sz w:val="22"/>
                                  </w:rPr>
                                  <w:t>总</w:t>
                                </w:r>
                                <w:r>
                                  <w:rPr>
                                    <w:sz w:val="22"/>
                                  </w:rPr>
                                  <w:t>第</w:t>
                                </w:r>
                                <w:r>
                                  <w:rPr>
                                    <w:rFonts w:hint="eastAsia"/>
                                    <w:sz w:val="22"/>
                                    <w:lang w:val="en-US" w:eastAsia="zh-CN"/>
                                  </w:rPr>
                                  <w:t>30</w:t>
                                </w:r>
                                <w:r>
                                  <w:rPr>
                                    <w:rFonts w:hint="eastAsia"/>
                                    <w:sz w:val="22"/>
                                  </w:rPr>
                                  <w:t>期</w:t>
                                </w:r>
                                <w:r>
                                  <w:rPr>
                                    <w:sz w:val="22"/>
                                  </w:rPr>
                                  <w:t>）</w:t>
                                </w:r>
                                <w:r>
                                  <w:rPr>
                                    <w:rFonts w:hint="eastAsia"/>
                                    <w:sz w:val="22"/>
                                  </w:rPr>
                                  <w:t>半月刊</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1252" y="3124438"/>
                              <a:ext cx="2571750" cy="2691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exact"/>
                                </w:pPr>
                                <w:r>
                                  <w:rPr>
                                    <w:rFonts w:hint="eastAsia"/>
                                    <w:b/>
                                  </w:rPr>
                                  <w:t>单 位</w:t>
                                </w:r>
                                <w:r>
                                  <w:rPr>
                                    <w:b/>
                                  </w:rPr>
                                  <w:t>：</w:t>
                                </w:r>
                                <w:r>
                                  <w:rPr>
                                    <w:rFonts w:hint="eastAsia"/>
                                    <w:b/>
                                  </w:rPr>
                                  <w:t xml:space="preserve"> </w:t>
                                </w:r>
                                <w:r>
                                  <w:t>上海领建网络有限公司</w:t>
                                </w:r>
                              </w:p>
                              <w:p>
                                <w:pPr>
                                  <w:spacing w:line="360" w:lineRule="exact"/>
                                  <w:ind w:left="843" w:hanging="843" w:hangingChars="350"/>
                                  <w:rPr>
                                    <w:b/>
                                  </w:rPr>
                                </w:pPr>
                                <w:r>
                                  <w:rPr>
                                    <w:rFonts w:hint="eastAsia"/>
                                    <w:b/>
                                  </w:rPr>
                                  <w:t>编 委</w:t>
                                </w:r>
                                <w:r>
                                  <w:rPr>
                                    <w:b/>
                                  </w:rPr>
                                  <w:t>：</w:t>
                                </w:r>
                                <w:r>
                                  <w:rPr>
                                    <w:rFonts w:hint="eastAsia"/>
                                    <w:b/>
                                  </w:rPr>
                                  <w:t xml:space="preserve"> </w:t>
                                </w:r>
                                <w:r>
                                  <w:rPr>
                                    <w:rFonts w:hint="eastAsia"/>
                                    <w:lang w:val="en-US" w:eastAsia="zh-CN"/>
                                  </w:rPr>
                                  <w:t>王  森</w:t>
                                </w:r>
                                <w:r>
                                  <w:rPr>
                                    <w:rFonts w:hint="eastAsia"/>
                                    <w:b/>
                                    <w:lang w:val="en-US" w:eastAsia="zh-CN"/>
                                  </w:rPr>
                                  <w:t xml:space="preserve">  </w:t>
                                </w:r>
                                <w:r>
                                  <w:rPr>
                                    <w:rFonts w:hint="eastAsia"/>
                                  </w:rPr>
                                  <w:t xml:space="preserve">李怀清 </w:t>
                                </w:r>
                                <w:r>
                                  <w:rPr>
                                    <w:rFonts w:hint="eastAsia"/>
                                    <w:lang w:val="en-US" w:eastAsia="zh-CN"/>
                                  </w:rPr>
                                  <w:t xml:space="preserve"> </w:t>
                                </w:r>
                                <w:r>
                                  <w:rPr>
                                    <w:rFonts w:hint="eastAsia"/>
                                  </w:rPr>
                                  <w:t>郑</w:t>
                                </w:r>
                                <w:r>
                                  <w:rPr>
                                    <w:rFonts w:hint="eastAsia"/>
                                    <w:lang w:val="en-US" w:eastAsia="zh-CN"/>
                                  </w:rPr>
                                  <w:t xml:space="preserve">  </w:t>
                                </w:r>
                                <w:r>
                                  <w:rPr>
                                    <w:rFonts w:hint="eastAsia"/>
                                  </w:rPr>
                                  <w:t>伟</w:t>
                                </w:r>
                              </w:p>
                              <w:p>
                                <w:pPr>
                                  <w:spacing w:line="360" w:lineRule="exact"/>
                                  <w:ind w:firstLine="960" w:firstLineChars="400"/>
                                </w:pPr>
                                <w:r>
                                  <w:rPr>
                                    <w:rFonts w:hint="eastAsia"/>
                                    <w:lang w:val="en-US" w:eastAsia="zh-CN"/>
                                  </w:rPr>
                                  <w:t>丁家强</w:t>
                                </w:r>
                                <w:r>
                                  <w:rPr>
                                    <w:rFonts w:hint="eastAsia"/>
                                  </w:rPr>
                                  <w:t xml:space="preserve"> </w:t>
                                </w:r>
                                <w:r>
                                  <w:rPr>
                                    <w:rFonts w:hint="eastAsia"/>
                                    <w:lang w:val="en-US" w:eastAsia="zh-CN"/>
                                  </w:rPr>
                                  <w:t xml:space="preserve"> 宋丹丹  </w:t>
                                </w:r>
                                <w:r>
                                  <w:rPr>
                                    <w:rFonts w:hint="eastAsia"/>
                                  </w:rPr>
                                  <w:t>王立俊</w:t>
                                </w:r>
                              </w:p>
                              <w:p>
                                <w:pPr>
                                  <w:spacing w:line="360" w:lineRule="exact"/>
                                </w:pPr>
                                <w:r>
                                  <w:rPr>
                                    <w:rFonts w:hint="eastAsia"/>
                                    <w:b/>
                                  </w:rPr>
                                  <w:t xml:space="preserve">主 编： </w:t>
                                </w:r>
                                <w:r>
                                  <w:t>汪</w:t>
                                </w:r>
                                <w:r>
                                  <w:rPr>
                                    <w:rFonts w:hint="eastAsia"/>
                                  </w:rPr>
                                  <w:t xml:space="preserve">  </w:t>
                                </w:r>
                                <w:r>
                                  <w:t>华</w:t>
                                </w:r>
                              </w:p>
                              <w:p>
                                <w:pPr>
                                  <w:spacing w:line="360" w:lineRule="exact"/>
                                  <w:ind w:left="964" w:hanging="964" w:hangingChars="400"/>
                                  <w:rPr>
                                    <w:rFonts w:hint="eastAsia" w:eastAsiaTheme="minorEastAsia"/>
                                    <w:lang w:val="en-US" w:eastAsia="zh-CN"/>
                                  </w:rPr>
                                </w:pPr>
                                <w:r>
                                  <w:rPr>
                                    <w:rFonts w:hint="eastAsia"/>
                                    <w:b/>
                                  </w:rPr>
                                  <w:t xml:space="preserve">编 辑： </w:t>
                                </w:r>
                                <w:r>
                                  <w:rPr>
                                    <w:rFonts w:hint="eastAsia"/>
                                  </w:rPr>
                                  <w:t>常</w:t>
                                </w:r>
                                <w:r>
                                  <w:t>丽倩</w:t>
                                </w:r>
                                <w:r>
                                  <w:rPr>
                                    <w:rFonts w:hint="eastAsia"/>
                                  </w:rPr>
                                  <w:t xml:space="preserve"> </w:t>
                                </w:r>
                                <w:r>
                                  <w:rPr>
                                    <w:rFonts w:hint="eastAsia"/>
                                    <w:lang w:val="en-US" w:eastAsia="zh-CN"/>
                                  </w:rPr>
                                  <w:t xml:space="preserve"> </w:t>
                                </w:r>
                                <w:r>
                                  <w:rPr>
                                    <w:rFonts w:hint="eastAsia"/>
                                  </w:rPr>
                                  <w:t xml:space="preserve">季  </w:t>
                                </w:r>
                                <w:r>
                                  <w:t>幸</w:t>
                                </w:r>
                                <w:r>
                                  <w:rPr>
                                    <w:rFonts w:hint="eastAsia"/>
                                    <w:lang w:val="en-US" w:eastAsia="zh-CN"/>
                                  </w:rPr>
                                  <w:t xml:space="preserve">  陈双双</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1" name="图片 21" descr="D:\百年矢量LOGO (1)-01.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391885" y="6020097"/>
                              <a:ext cx="1816735" cy="791210"/>
                            </a:xfrm>
                            <a:prstGeom prst="rect">
                              <a:avLst/>
                            </a:prstGeom>
                            <a:noFill/>
                            <a:ln>
                              <a:noFill/>
                            </a:ln>
                          </pic:spPr>
                        </pic:pic>
                        <wps:wsp>
                          <wps:cNvPr id="22" name="文本框 22"/>
                          <wps:cNvSpPr txBox="1"/>
                          <wps:spPr>
                            <a:xfrm>
                              <a:off x="154379" y="7167168"/>
                              <a:ext cx="2348865" cy="19343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rPr>
                                    <w:sz w:val="22"/>
                                  </w:rPr>
                                </w:pPr>
                                <w:r>
                                  <w:rPr>
                                    <w:rFonts w:hint="eastAsia"/>
                                    <w:sz w:val="22"/>
                                  </w:rPr>
                                  <w:t xml:space="preserve">地 </w:t>
                                </w:r>
                                <w:r>
                                  <w:rPr>
                                    <w:sz w:val="22"/>
                                  </w:rPr>
                                  <w:t xml:space="preserve"> </w:t>
                                </w:r>
                                <w:r>
                                  <w:rPr>
                                    <w:rFonts w:hint="eastAsia"/>
                                    <w:sz w:val="22"/>
                                  </w:rPr>
                                  <w:t>址</w:t>
                                </w:r>
                                <w:r>
                                  <w:rPr>
                                    <w:sz w:val="22"/>
                                  </w:rPr>
                                  <w:t>：上海市宝山区园丰路</w:t>
                                </w:r>
                                <w:r>
                                  <w:rPr>
                                    <w:rFonts w:hint="eastAsia"/>
                                    <w:sz w:val="22"/>
                                  </w:rPr>
                                  <w:t>68号</w:t>
                                </w:r>
                              </w:p>
                              <w:p>
                                <w:pPr>
                                  <w:spacing w:line="240" w:lineRule="exact"/>
                                  <w:rPr>
                                    <w:sz w:val="22"/>
                                  </w:rPr>
                                </w:pPr>
                                <w:r>
                                  <w:rPr>
                                    <w:rFonts w:hint="eastAsia"/>
                                    <w:sz w:val="22"/>
                                  </w:rPr>
                                  <w:t xml:space="preserve">邮 </w:t>
                                </w:r>
                                <w:r>
                                  <w:rPr>
                                    <w:sz w:val="22"/>
                                  </w:rPr>
                                  <w:t xml:space="preserve"> </w:t>
                                </w:r>
                                <w:r>
                                  <w:rPr>
                                    <w:rFonts w:hint="eastAsia"/>
                                    <w:sz w:val="22"/>
                                  </w:rPr>
                                  <w:t>编</w:t>
                                </w:r>
                                <w:r>
                                  <w:rPr>
                                    <w:sz w:val="22"/>
                                  </w:rPr>
                                  <w:t>：</w:t>
                                </w:r>
                                <w:r>
                                  <w:rPr>
                                    <w:rFonts w:hint="eastAsia"/>
                                    <w:sz w:val="22"/>
                                  </w:rPr>
                                  <w:t>200444</w:t>
                                </w:r>
                              </w:p>
                              <w:p>
                                <w:pPr>
                                  <w:spacing w:line="240" w:lineRule="exact"/>
                                  <w:rPr>
                                    <w:sz w:val="22"/>
                                  </w:rPr>
                                </w:pPr>
                                <w:r>
                                  <w:rPr>
                                    <w:rFonts w:hint="eastAsia"/>
                                    <w:sz w:val="22"/>
                                  </w:rPr>
                                  <w:t xml:space="preserve">电 </w:t>
                                </w:r>
                                <w:r>
                                  <w:rPr>
                                    <w:sz w:val="22"/>
                                  </w:rPr>
                                  <w:t xml:space="preserve"> </w:t>
                                </w:r>
                                <w:r>
                                  <w:rPr>
                                    <w:rFonts w:hint="eastAsia"/>
                                    <w:sz w:val="22"/>
                                  </w:rPr>
                                  <w:t>话</w:t>
                                </w:r>
                                <w:r>
                                  <w:rPr>
                                    <w:sz w:val="22"/>
                                  </w:rPr>
                                  <w:t>：</w:t>
                                </w:r>
                                <w:r>
                                  <w:rPr>
                                    <w:rFonts w:hint="eastAsia"/>
                                    <w:sz w:val="22"/>
                                  </w:rPr>
                                  <w:t>021</w:t>
                                </w:r>
                                <w:r>
                                  <w:rPr>
                                    <w:sz w:val="22"/>
                                  </w:rPr>
                                  <w:t>-26093067</w:t>
                                </w:r>
                              </w:p>
                              <w:p>
                                <w:pPr>
                                  <w:spacing w:line="240" w:lineRule="exact"/>
                                  <w:rPr>
                                    <w:color w:val="000000" w:themeColor="text1"/>
                                    <w:sz w:val="22"/>
                                    <w14:textFill>
                                      <w14:solidFill>
                                        <w14:schemeClr w14:val="tx1"/>
                                      </w14:solidFill>
                                    </w14:textFill>
                                  </w:rPr>
                                </w:pPr>
                                <w:r>
                                  <w:rPr>
                                    <w:rFonts w:hint="eastAsia"/>
                                    <w:sz w:val="22"/>
                                  </w:rPr>
                                  <w:t>电子邮箱</w:t>
                                </w:r>
                                <w:r>
                                  <w:rPr>
                                    <w:sz w:val="22"/>
                                  </w:rPr>
                                  <w:t>：</w:t>
                                </w:r>
                                <w:r>
                                  <w:fldChar w:fldCharType="begin"/>
                                </w:r>
                                <w:r>
                                  <w:instrText xml:space="preserve"> HYPERLINK "mailto:wangh@100njz.com" </w:instrText>
                                </w:r>
                                <w:r>
                                  <w:fldChar w:fldCharType="separate"/>
                                </w:r>
                                <w:r>
                                  <w:rPr>
                                    <w:rStyle w:val="13"/>
                                    <w:color w:val="000000" w:themeColor="text1"/>
                                    <w:sz w:val="22"/>
                                    <w14:textFill>
                                      <w14:solidFill>
                                        <w14:schemeClr w14:val="tx1"/>
                                      </w14:solidFill>
                                    </w14:textFill>
                                  </w:rPr>
                                  <w:t>wangh@100njz</w:t>
                                </w:r>
                                <w:r>
                                  <w:rPr>
                                    <w:rStyle w:val="13"/>
                                    <w:rFonts w:hint="eastAsia"/>
                                    <w:color w:val="000000" w:themeColor="text1"/>
                                    <w:sz w:val="22"/>
                                    <w14:textFill>
                                      <w14:solidFill>
                                        <w14:schemeClr w14:val="tx1"/>
                                      </w14:solidFill>
                                    </w14:textFill>
                                  </w:rPr>
                                  <w:t>.</w:t>
                                </w:r>
                                <w:r>
                                  <w:rPr>
                                    <w:rStyle w:val="13"/>
                                    <w:color w:val="000000" w:themeColor="text1"/>
                                    <w:sz w:val="22"/>
                                    <w14:textFill>
                                      <w14:solidFill>
                                        <w14:schemeClr w14:val="tx1"/>
                                      </w14:solidFill>
                                    </w14:textFill>
                                  </w:rPr>
                                  <w:t>com</w:t>
                                </w:r>
                                <w:r>
                                  <w:rPr>
                                    <w:rStyle w:val="13"/>
                                    <w:color w:val="000000" w:themeColor="text1"/>
                                    <w:sz w:val="22"/>
                                    <w14:textFill>
                                      <w14:solidFill>
                                        <w14:schemeClr w14:val="tx1"/>
                                      </w14:solidFill>
                                    </w14:textFill>
                                  </w:rPr>
                                  <w:fldChar w:fldCharType="end"/>
                                </w:r>
                              </w:p>
                              <w:p>
                                <w:pPr>
                                  <w:spacing w:line="240" w:lineRule="exact"/>
                                  <w:rPr>
                                    <w:sz w:val="22"/>
                                  </w:rPr>
                                </w:pPr>
                                <w:r>
                                  <w:rPr>
                                    <w:rFonts w:hint="eastAsia"/>
                                    <w:sz w:val="22"/>
                                  </w:rPr>
                                  <w:t>网  址</w:t>
                                </w:r>
                                <w:r>
                                  <w:rPr>
                                    <w:color w:val="000000" w:themeColor="text1"/>
                                    <w:sz w:val="22"/>
                                    <w14:textFill>
                                      <w14:solidFill>
                                        <w14:schemeClr w14:val="tx1"/>
                                      </w14:solidFill>
                                    </w14:textFill>
                                  </w:rPr>
                                  <w:t>：</w:t>
                                </w:r>
                                <w:r>
                                  <w:fldChar w:fldCharType="begin"/>
                                </w:r>
                                <w:r>
                                  <w:instrText xml:space="preserve"> HYPERLINK "http://www.100njz.com" </w:instrText>
                                </w:r>
                                <w:r>
                                  <w:fldChar w:fldCharType="separate"/>
                                </w:r>
                                <w:r>
                                  <w:rPr>
                                    <w:rStyle w:val="13"/>
                                    <w:color w:val="000000" w:themeColor="text1"/>
                                    <w:sz w:val="22"/>
                                    <w14:textFill>
                                      <w14:solidFill>
                                        <w14:schemeClr w14:val="tx1"/>
                                      </w14:solidFill>
                                    </w14:textFill>
                                  </w:rPr>
                                  <w:t>www.100njz.com</w:t>
                                </w:r>
                                <w:r>
                                  <w:rPr>
                                    <w:rStyle w:val="13"/>
                                    <w:color w:val="000000" w:themeColor="text1"/>
                                    <w:sz w:val="22"/>
                                    <w14:textFill>
                                      <w14:solidFill>
                                        <w14:schemeClr w14:val="tx1"/>
                                      </w14:solidFill>
                                    </w14:textFill>
                                  </w:rPr>
                                  <w:fldChar w:fldCharType="end"/>
                                </w:r>
                              </w:p>
                              <w:p>
                                <w:pPr>
                                  <w:spacing w:line="240" w:lineRule="exact"/>
                                  <w:rPr>
                                    <w:sz w:val="22"/>
                                  </w:rPr>
                                </w:pPr>
                                <w:r>
                                  <w:rPr>
                                    <w:rFonts w:hint="eastAsia"/>
                                    <w:sz w:val="22"/>
                                  </w:rPr>
                                  <w:t>出版日期</w:t>
                                </w:r>
                                <w:r>
                                  <w:rPr>
                                    <w:sz w:val="22"/>
                                  </w:rPr>
                                  <w:t>：</w:t>
                                </w:r>
                                <w:r>
                                  <w:rPr>
                                    <w:rFonts w:hint="eastAsia"/>
                                    <w:sz w:val="22"/>
                                  </w:rPr>
                                  <w:t>2018年</w:t>
                                </w:r>
                                <w:r>
                                  <w:rPr>
                                    <w:rFonts w:hint="eastAsia"/>
                                    <w:sz w:val="22"/>
                                    <w:lang w:val="en-US" w:eastAsia="zh-CN"/>
                                  </w:rPr>
                                  <w:t>11</w:t>
                                </w:r>
                                <w:r>
                                  <w:rPr>
                                    <w:rFonts w:hint="eastAsia"/>
                                    <w:sz w:val="22"/>
                                  </w:rPr>
                                  <w:t>月</w:t>
                                </w:r>
                                <w:r>
                                  <w:rPr>
                                    <w:rFonts w:hint="eastAsia"/>
                                    <w:sz w:val="22"/>
                                    <w:lang w:val="en-US" w:eastAsia="zh-CN"/>
                                  </w:rPr>
                                  <w:t>2</w:t>
                                </w:r>
                                <w:r>
                                  <w:rPr>
                                    <w:rFonts w:hint="eastAsia"/>
                                    <w:sz w:val="22"/>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3" name="组合 23"/>
                        <wpg:cNvGrpSpPr/>
                        <wpg:grpSpPr>
                          <a:xfrm>
                            <a:off x="0" y="159489"/>
                            <a:ext cx="4307840" cy="1752175"/>
                            <a:chOff x="0" y="0"/>
                            <a:chExt cx="4308330" cy="1753552"/>
                          </a:xfrm>
                        </wpg:grpSpPr>
                        <wpg:grpSp>
                          <wpg:cNvPr id="24" name="组合 24"/>
                          <wpg:cNvGrpSpPr/>
                          <wpg:grpSpPr>
                            <a:xfrm flipV="1">
                              <a:off x="852946" y="880851"/>
                              <a:ext cx="259715" cy="259715"/>
                              <a:chOff x="837629" y="519935"/>
                              <a:chExt cx="1080120" cy="1080120"/>
                            </a:xfrm>
                            <a:effectLst/>
                          </wpg:grpSpPr>
                          <wps:wsp>
                            <wps:cNvPr id="25" name="空心弧 25"/>
                            <wps:cNvSpPr/>
                            <wps:spPr>
                              <a:xfrm flipH="1" flipV="1">
                                <a:off x="837629" y="519935"/>
                                <a:ext cx="1080120" cy="1080120"/>
                              </a:xfrm>
                              <a:prstGeom prst="blockArc">
                                <a:avLst>
                                  <a:gd name="adj1" fmla="val 16205872"/>
                                  <a:gd name="adj2" fmla="val 21761"/>
                                  <a:gd name="adj3" fmla="val 14284"/>
                                </a:avLst>
                              </a:prstGeom>
                              <a:gradFill flip="none" rotWithShape="1">
                                <a:gsLst>
                                  <a:gs pos="0">
                                    <a:schemeClr val="accent3"/>
                                  </a:gs>
                                  <a:gs pos="100000">
                                    <a:schemeClr val="accent4"/>
                                  </a:gs>
                                </a:gsLst>
                                <a:lin ang="8100000" scaled="1"/>
                                <a:tileRect/>
                              </a:gradFill>
                              <a:ln w="19050">
                                <a:gradFill>
                                  <a:gsLst>
                                    <a:gs pos="100000">
                                      <a:schemeClr val="accent3"/>
                                    </a:gs>
                                    <a:gs pos="0">
                                      <a:schemeClr val="accent4"/>
                                    </a:gs>
                                  </a:gsLst>
                                  <a:lin ang="8100000" scaled="0"/>
                                </a:gradFill>
                              </a:ln>
                              <a:effectLst>
                                <a:outerShdw blurRad="215900" dist="152400" dir="2700000" algn="tl" rotWithShape="0">
                                  <a:prstClr val="black">
                                    <a:alpha val="3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空心弧 26"/>
                            <wps:cNvSpPr/>
                            <wps:spPr>
                              <a:xfrm flipV="1">
                                <a:off x="837629" y="519935"/>
                                <a:ext cx="1080120" cy="1080120"/>
                              </a:xfrm>
                              <a:prstGeom prst="blockArc">
                                <a:avLst>
                                  <a:gd name="adj1" fmla="val 16205872"/>
                                  <a:gd name="adj2" fmla="val 21761"/>
                                  <a:gd name="adj3" fmla="val 14284"/>
                                </a:avLst>
                              </a:prstGeom>
                              <a:gradFill flip="none" rotWithShape="1">
                                <a:gsLst>
                                  <a:gs pos="0">
                                    <a:schemeClr val="accent6"/>
                                  </a:gs>
                                  <a:gs pos="100000">
                                    <a:schemeClr val="accent5"/>
                                  </a:gs>
                                </a:gsLst>
                                <a:lin ang="8100000" scaled="1"/>
                                <a:tileRect/>
                              </a:gradFill>
                              <a:ln w="19050">
                                <a:gradFill>
                                  <a:gsLst>
                                    <a:gs pos="0">
                                      <a:schemeClr val="accent5"/>
                                    </a:gs>
                                    <a:gs pos="100000">
                                      <a:schemeClr val="accent6"/>
                                    </a:gs>
                                  </a:gsLst>
                                  <a:lin ang="8100000" scaled="0"/>
                                </a:gradFill>
                              </a:ln>
                              <a:effectLst>
                                <a:outerShdw blurRad="215900" dist="152400" dir="2700000" algn="tl" rotWithShape="0">
                                  <a:prstClr val="black">
                                    <a:alpha val="3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空心弧 27"/>
                            <wps:cNvSpPr/>
                            <wps:spPr>
                              <a:xfrm flipH="1">
                                <a:off x="837629" y="519935"/>
                                <a:ext cx="1080120" cy="1080120"/>
                              </a:xfrm>
                              <a:prstGeom prst="blockArc">
                                <a:avLst>
                                  <a:gd name="adj1" fmla="val 16205872"/>
                                  <a:gd name="adj2" fmla="val 21761"/>
                                  <a:gd name="adj3" fmla="val 14284"/>
                                </a:avLst>
                              </a:prstGeom>
                              <a:gradFill flip="none" rotWithShape="1">
                                <a:gsLst>
                                  <a:gs pos="0">
                                    <a:schemeClr val="bg2"/>
                                  </a:gs>
                                  <a:gs pos="100000">
                                    <a:schemeClr val="tx2"/>
                                  </a:gs>
                                </a:gsLst>
                                <a:lin ang="8100000" scaled="1"/>
                                <a:tileRect/>
                              </a:gradFill>
                              <a:ln w="19050">
                                <a:gradFill>
                                  <a:gsLst>
                                    <a:gs pos="0">
                                      <a:schemeClr val="tx2"/>
                                    </a:gs>
                                    <a:gs pos="100000">
                                      <a:schemeClr val="bg2"/>
                                    </a:gs>
                                  </a:gsLst>
                                  <a:lin ang="8100000" scaled="0"/>
                                </a:gradFill>
                              </a:ln>
                              <a:effectLst>
                                <a:outerShdw blurRad="215900" dist="152400" dir="2700000" algn="tl" rotWithShape="0">
                                  <a:prstClr val="black">
                                    <a:alpha val="3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空心弧 28"/>
                            <wps:cNvSpPr/>
                            <wps:spPr>
                              <a:xfrm>
                                <a:off x="837629" y="519935"/>
                                <a:ext cx="1080120" cy="1080120"/>
                              </a:xfrm>
                              <a:prstGeom prst="blockArc">
                                <a:avLst>
                                  <a:gd name="adj1" fmla="val 16205872"/>
                                  <a:gd name="adj2" fmla="val 21761"/>
                                  <a:gd name="adj3" fmla="val 14284"/>
                                </a:avLst>
                              </a:prstGeom>
                              <a:gradFill flip="none" rotWithShape="1">
                                <a:gsLst>
                                  <a:gs pos="0">
                                    <a:schemeClr val="accent2"/>
                                  </a:gs>
                                  <a:gs pos="100000">
                                    <a:schemeClr val="accent1"/>
                                  </a:gs>
                                </a:gsLst>
                                <a:lin ang="8100000" scaled="1"/>
                                <a:tileRect/>
                              </a:gradFill>
                              <a:ln w="19050">
                                <a:gradFill>
                                  <a:gsLst>
                                    <a:gs pos="0">
                                      <a:schemeClr val="accent1"/>
                                    </a:gs>
                                    <a:gs pos="100000">
                                      <a:schemeClr val="accent2"/>
                                    </a:gs>
                                  </a:gsLst>
                                  <a:lin ang="8100000" scaled="0"/>
                                </a:gradFill>
                              </a:ln>
                              <a:effectLst>
                                <a:outerShdw blurRad="215900" dist="152400" dir="2700000" algn="tl" rotWithShape="0">
                                  <a:prstClr val="black">
                                    <a:alpha val="3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 name="组合 29"/>
                          <wpg:cNvGrpSpPr/>
                          <wpg:grpSpPr>
                            <a:xfrm rot="17643042" flipV="1">
                              <a:off x="3861" y="-3861"/>
                              <a:ext cx="859155" cy="866877"/>
                              <a:chOff x="93508" y="0"/>
                              <a:chExt cx="1080120" cy="1080120"/>
                            </a:xfrm>
                            <a:effectLst/>
                          </wpg:grpSpPr>
                          <wps:wsp>
                            <wps:cNvPr id="30" name="空心弧 30"/>
                            <wps:cNvSpPr/>
                            <wps:spPr>
                              <a:xfrm flipH="1" flipV="1">
                                <a:off x="93508" y="0"/>
                                <a:ext cx="1080120" cy="1080120"/>
                              </a:xfrm>
                              <a:prstGeom prst="blockArc">
                                <a:avLst>
                                  <a:gd name="adj1" fmla="val 16205872"/>
                                  <a:gd name="adj2" fmla="val 21761"/>
                                  <a:gd name="adj3" fmla="val 14284"/>
                                </a:avLst>
                              </a:prstGeom>
                              <a:gradFill flip="none" rotWithShape="1">
                                <a:gsLst>
                                  <a:gs pos="0">
                                    <a:schemeClr val="accent3"/>
                                  </a:gs>
                                  <a:gs pos="100000">
                                    <a:schemeClr val="accent4"/>
                                  </a:gs>
                                </a:gsLst>
                                <a:lin ang="8100000" scaled="1"/>
                                <a:tileRect/>
                              </a:gradFill>
                              <a:ln w="19050">
                                <a:gradFill>
                                  <a:gsLst>
                                    <a:gs pos="100000">
                                      <a:schemeClr val="accent3"/>
                                    </a:gs>
                                    <a:gs pos="0">
                                      <a:schemeClr val="accent4"/>
                                    </a:gs>
                                  </a:gsLst>
                                  <a:lin ang="8100000" scaled="0"/>
                                </a:gradFill>
                              </a:ln>
                              <a:effectLst>
                                <a:outerShdw blurRad="215900" dist="152400" dir="2700000" algn="tl" rotWithShape="0">
                                  <a:prstClr val="black">
                                    <a:alpha val="3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空心弧 31"/>
                            <wps:cNvSpPr/>
                            <wps:spPr>
                              <a:xfrm flipV="1">
                                <a:off x="93508" y="0"/>
                                <a:ext cx="1080120" cy="1080120"/>
                              </a:xfrm>
                              <a:prstGeom prst="blockArc">
                                <a:avLst>
                                  <a:gd name="adj1" fmla="val 16205872"/>
                                  <a:gd name="adj2" fmla="val 21761"/>
                                  <a:gd name="adj3" fmla="val 14284"/>
                                </a:avLst>
                              </a:prstGeom>
                              <a:gradFill flip="none" rotWithShape="1">
                                <a:gsLst>
                                  <a:gs pos="0">
                                    <a:schemeClr val="accent6"/>
                                  </a:gs>
                                  <a:gs pos="100000">
                                    <a:schemeClr val="accent5"/>
                                  </a:gs>
                                </a:gsLst>
                                <a:lin ang="8100000" scaled="1"/>
                                <a:tileRect/>
                              </a:gradFill>
                              <a:ln w="19050">
                                <a:gradFill>
                                  <a:gsLst>
                                    <a:gs pos="0">
                                      <a:schemeClr val="accent5"/>
                                    </a:gs>
                                    <a:gs pos="100000">
                                      <a:schemeClr val="accent6"/>
                                    </a:gs>
                                  </a:gsLst>
                                  <a:lin ang="8100000" scaled="0"/>
                                </a:gradFill>
                              </a:ln>
                              <a:effectLst>
                                <a:outerShdw blurRad="215900" dist="152400" dir="2700000" algn="tl" rotWithShape="0">
                                  <a:prstClr val="black">
                                    <a:alpha val="3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空心弧 32"/>
                            <wps:cNvSpPr/>
                            <wps:spPr>
                              <a:xfrm flipH="1">
                                <a:off x="93508" y="0"/>
                                <a:ext cx="1080120" cy="1080120"/>
                              </a:xfrm>
                              <a:prstGeom prst="blockArc">
                                <a:avLst>
                                  <a:gd name="adj1" fmla="val 16205872"/>
                                  <a:gd name="adj2" fmla="val 21761"/>
                                  <a:gd name="adj3" fmla="val 14284"/>
                                </a:avLst>
                              </a:prstGeom>
                              <a:gradFill flip="none" rotWithShape="1">
                                <a:gsLst>
                                  <a:gs pos="0">
                                    <a:schemeClr val="bg2"/>
                                  </a:gs>
                                  <a:gs pos="100000">
                                    <a:schemeClr val="tx2"/>
                                  </a:gs>
                                </a:gsLst>
                                <a:lin ang="8100000" scaled="1"/>
                                <a:tileRect/>
                              </a:gradFill>
                              <a:ln w="19050">
                                <a:gradFill>
                                  <a:gsLst>
                                    <a:gs pos="0">
                                      <a:schemeClr val="tx2"/>
                                    </a:gs>
                                    <a:gs pos="100000">
                                      <a:schemeClr val="bg2"/>
                                    </a:gs>
                                  </a:gsLst>
                                  <a:lin ang="8100000" scaled="0"/>
                                </a:gradFill>
                              </a:ln>
                              <a:effectLst>
                                <a:outerShdw blurRad="215900" dist="152400" dir="2700000" algn="tl" rotWithShape="0">
                                  <a:prstClr val="black">
                                    <a:alpha val="3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空心弧 33"/>
                            <wps:cNvSpPr/>
                            <wps:spPr>
                              <a:xfrm>
                                <a:off x="93508" y="0"/>
                                <a:ext cx="1080120" cy="1080120"/>
                              </a:xfrm>
                              <a:prstGeom prst="blockArc">
                                <a:avLst>
                                  <a:gd name="adj1" fmla="val 16205872"/>
                                  <a:gd name="adj2" fmla="val 21761"/>
                                  <a:gd name="adj3" fmla="val 14284"/>
                                </a:avLst>
                              </a:prstGeom>
                              <a:gradFill flip="none" rotWithShape="1">
                                <a:gsLst>
                                  <a:gs pos="0">
                                    <a:schemeClr val="accent2"/>
                                  </a:gs>
                                  <a:gs pos="100000">
                                    <a:schemeClr val="accent1"/>
                                  </a:gs>
                                </a:gsLst>
                                <a:lin ang="8100000" scaled="1"/>
                                <a:tileRect/>
                              </a:gradFill>
                              <a:ln w="19050">
                                <a:gradFill>
                                  <a:gsLst>
                                    <a:gs pos="0">
                                      <a:schemeClr val="accent1"/>
                                    </a:gs>
                                    <a:gs pos="100000">
                                      <a:schemeClr val="accent2"/>
                                    </a:gs>
                                  </a:gsLst>
                                  <a:lin ang="8100000" scaled="0"/>
                                </a:gradFill>
                              </a:ln>
                              <a:effectLst>
                                <a:outerShdw blurRad="215900" dist="152400" dir="2700000" algn="tl" rotWithShape="0">
                                  <a:prstClr val="black">
                                    <a:alpha val="3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 name="TextBox 31"/>
                          <wps:cNvSpPr txBox="1"/>
                          <wps:spPr>
                            <a:xfrm>
                              <a:off x="1114203" y="833350"/>
                              <a:ext cx="1377478" cy="920202"/>
                            </a:xfrm>
                            <a:prstGeom prst="rect">
                              <a:avLst/>
                            </a:prstGeom>
                            <a:effectLst/>
                          </wps:spPr>
                          <wps:txbx>
                            <w:txbxContent>
                              <w:p>
                                <w:pPr>
                                  <w:pStyle w:val="8"/>
                                  <w:spacing w:before="0" w:beforeAutospacing="0" w:after="0" w:afterAutospacing="0"/>
                                  <w:jc w:val="right"/>
                                  <w:textAlignment w:val="baseline"/>
                                  <w:rPr>
                                    <w:rFonts w:ascii="Berlin Sans FB Demi" w:hAnsi="Berlin Sans FB Demi"/>
                                    <w:sz w:val="36"/>
                                  </w:rPr>
                                </w:pPr>
                                <w:r>
                                  <w:rPr>
                                    <w:rFonts w:ascii="Berlin Sans FB Demi" w:hAnsi="Berlin Sans FB Demi" w:cstheme="minorBidi"/>
                                    <w:color w:val="595959" w:themeColor="text1" w:themeTint="A6"/>
                                    <w:kern w:val="24"/>
                                    <w:sz w:val="36"/>
                                    <w14:textFill>
                                      <w14:solidFill>
                                        <w14:schemeClr w14:val="tx1">
                                          <w14:alpha w14:val="60000"/>
                                          <w14:lumMod w14:val="65000"/>
                                          <w14:lumOff w14:val="35000"/>
                                        </w14:schemeClr>
                                      </w14:solidFill>
                                    </w14:textFill>
                                  </w:rPr>
                                  <w:t>CONTENTS</w:t>
                                </w:r>
                              </w:p>
                            </w:txbxContent>
                          </wps:txbx>
                          <wps:bodyPr wrap="square">
                            <a:spAutoFit/>
                          </wps:bodyPr>
                        </wps:wsp>
                        <wps:wsp>
                          <wps:cNvPr id="35" name="矩形 35"/>
                          <wps:cNvSpPr/>
                          <wps:spPr>
                            <a:xfrm>
                              <a:off x="2444242" y="263358"/>
                              <a:ext cx="1864088" cy="1141730"/>
                            </a:xfrm>
                            <a:prstGeom prst="rect">
                              <a:avLst/>
                            </a:prstGeom>
                            <a:effectLst/>
                          </wps:spPr>
                          <wps:txbx>
                            <w:txbxContent>
                              <w:p>
                                <w:pPr>
                                  <w:pStyle w:val="8"/>
                                  <w:spacing w:before="0" w:beforeAutospacing="0" w:after="0" w:afterAutospacing="0"/>
                                  <w:jc w:val="both"/>
                                  <w:rPr>
                                    <w:rFonts w:ascii="华文中宋" w:hAnsi="华文中宋" w:eastAsia="华文中宋"/>
                                    <w:color w:val="548235" w:themeColor="accent6" w:themeShade="BF"/>
                                    <w:sz w:val="28"/>
                                  </w:rPr>
                                </w:pPr>
                                <w:r>
                                  <w:rPr>
                                    <w:rFonts w:hint="eastAsia" w:ascii="华文中宋" w:hAnsi="华文中宋" w:eastAsia="华文中宋" w:cstheme="minorBidi"/>
                                    <w:b/>
                                    <w:bCs/>
                                    <w:color w:val="548235" w:themeColor="accent6" w:themeShade="BF"/>
                                    <w:kern w:val="24"/>
                                    <w:sz w:val="96"/>
                                    <w:szCs w:val="80"/>
                                  </w:rPr>
                                  <w:t>目 录</w:t>
                                </w:r>
                              </w:p>
                            </w:txbxContent>
                          </wps:txbx>
                          <wps:bodyPr wrap="square">
                            <a:noAutofit/>
                          </wps:bodyPr>
                        </wps:wsp>
                        <wps:wsp>
                          <wps:cNvPr id="36" name="直接连接符 36"/>
                          <wps:cNvCnPr/>
                          <wps:spPr>
                            <a:xfrm flipH="1">
                              <a:off x="104801" y="1367739"/>
                              <a:ext cx="4025735" cy="0"/>
                            </a:xfrm>
                            <a:prstGeom prst="line">
                              <a:avLst/>
                            </a:prstGeom>
                            <a:ln w="19050">
                              <a:solidFill>
                                <a:srgbClr val="7030A0"/>
                              </a:solidFill>
                              <a:prstDash val="dash"/>
                              <a:headEnd type="ova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7" name="组合 37"/>
                        <wpg:cNvGrpSpPr/>
                        <wpg:grpSpPr>
                          <a:xfrm>
                            <a:off x="39206" y="3456832"/>
                            <a:ext cx="4062745" cy="2068997"/>
                            <a:chOff x="-311711" y="-923915"/>
                            <a:chExt cx="4063294" cy="2069295"/>
                          </a:xfrm>
                        </wpg:grpSpPr>
                        <wps:wsp>
                          <wps:cNvPr id="38" name="文本框 38"/>
                          <wps:cNvSpPr txBox="1"/>
                          <wps:spPr>
                            <a:xfrm>
                              <a:off x="-311711" y="-923915"/>
                              <a:ext cx="3621743"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numPr>
                                    <w:ilvl w:val="0"/>
                                    <w:numId w:val="4"/>
                                  </w:numPr>
                                  <w:ind w:firstLineChars="0"/>
                                  <w:rPr>
                                    <w:rFonts w:eastAsia="微软雅黑" w:asciiTheme="minorHAnsi" w:hAnsiTheme="minorHAnsi"/>
                                    <w:color w:val="002060"/>
                                    <w:sz w:val="36"/>
                                  </w:rPr>
                                </w:pPr>
                                <w:r>
                                  <w:rPr>
                                    <w:rFonts w:hint="eastAsia" w:ascii="微软雅黑" w:hAnsi="微软雅黑" w:eastAsia="微软雅黑"/>
                                    <w:b/>
                                    <w:color w:val="548235" w:themeColor="accent6" w:themeShade="BF"/>
                                    <w:sz w:val="40"/>
                                  </w:rPr>
                                  <w:t>市场分析</w:t>
                                </w:r>
                                <w:r>
                                  <w:rPr>
                                    <w:rFonts w:hint="eastAsia" w:ascii="微软雅黑" w:hAnsi="微软雅黑" w:eastAsia="微软雅黑"/>
                                    <w:b/>
                                    <w:color w:val="002060"/>
                                    <w:sz w:val="36"/>
                                  </w:rPr>
                                  <w:t xml:space="preserve"> </w:t>
                                </w:r>
                                <w:r>
                                  <w:rPr>
                                    <w:rFonts w:eastAsia="微软雅黑" w:asciiTheme="minorHAnsi" w:hAnsiTheme="minorHAnsi"/>
                                    <w:b/>
                                    <w:color w:val="BFBFBF" w:themeColor="background1" w:themeShade="BF"/>
                                    <w:sz w:val="36"/>
                                  </w:rPr>
                                  <w:t>Market Analysis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182818" y="-400035"/>
                              <a:ext cx="3934401" cy="15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600" w:lineRule="exact"/>
                                  <w:rPr>
                                    <w:rFonts w:ascii="微软雅黑" w:hAnsi="微软雅黑" w:eastAsia="微软雅黑"/>
                                    <w:b/>
                                    <w:color w:val="7030A0"/>
                                    <w:sz w:val="36"/>
                                  </w:rPr>
                                </w:pPr>
                                <w:r>
                                  <w:rPr>
                                    <w:rFonts w:hint="eastAsia" w:ascii="微软雅黑" w:hAnsi="微软雅黑" w:eastAsia="微软雅黑"/>
                                    <w:b/>
                                    <w:color w:val="7030A0"/>
                                    <w:sz w:val="36"/>
                                  </w:rPr>
                                  <w:t xml:space="preserve"> 建筑钢材市场分析（</w:t>
                                </w:r>
                                <w:r>
                                  <w:rPr>
                                    <w:rFonts w:hint="eastAsia" w:ascii="微软雅黑" w:hAnsi="微软雅黑" w:eastAsia="微软雅黑"/>
                                    <w:b/>
                                    <w:color w:val="7030A0"/>
                                    <w:sz w:val="36"/>
                                    <w:lang w:val="en-US" w:eastAsia="zh-CN"/>
                                  </w:rPr>
                                  <w:t>10.15</w:t>
                                </w:r>
                                <w:r>
                                  <w:rPr>
                                    <w:rFonts w:hint="eastAsia" w:ascii="微软雅黑" w:hAnsi="微软雅黑" w:eastAsia="微软雅黑"/>
                                    <w:b/>
                                    <w:color w:val="7030A0"/>
                                    <w:sz w:val="36"/>
                                  </w:rPr>
                                  <w:t>-</w:t>
                                </w:r>
                                <w:r>
                                  <w:rPr>
                                    <w:rFonts w:hint="eastAsia" w:ascii="微软雅黑" w:hAnsi="微软雅黑" w:eastAsia="微软雅黑"/>
                                    <w:b/>
                                    <w:color w:val="7030A0"/>
                                    <w:sz w:val="36"/>
                                    <w:lang w:val="en-US" w:eastAsia="zh-CN"/>
                                  </w:rPr>
                                  <w:t>10</w:t>
                                </w:r>
                                <w:r>
                                  <w:rPr>
                                    <w:rFonts w:ascii="微软雅黑" w:hAnsi="微软雅黑" w:eastAsia="微软雅黑"/>
                                    <w:b/>
                                    <w:color w:val="7030A0"/>
                                    <w:sz w:val="36"/>
                                  </w:rPr>
                                  <w:t>.</w:t>
                                </w:r>
                                <w:r>
                                  <w:rPr>
                                    <w:rFonts w:hint="eastAsia" w:ascii="微软雅黑" w:hAnsi="微软雅黑" w:eastAsia="微软雅黑"/>
                                    <w:b/>
                                    <w:color w:val="7030A0"/>
                                    <w:sz w:val="36"/>
                                    <w:lang w:val="en-US" w:eastAsia="zh-CN"/>
                                  </w:rPr>
                                  <w:t>31</w:t>
                                </w:r>
                                <w:r>
                                  <w:rPr>
                                    <w:rFonts w:hint="eastAsia" w:ascii="微软雅黑" w:hAnsi="微软雅黑" w:eastAsia="微软雅黑"/>
                                    <w:b/>
                                    <w:color w:val="7030A0"/>
                                    <w:sz w:val="36"/>
                                  </w:rPr>
                                  <w:t>）</w:t>
                                </w:r>
                              </w:p>
                              <w:p>
                                <w:pPr>
                                  <w:spacing w:line="600" w:lineRule="exact"/>
                                  <w:ind w:firstLine="180" w:firstLineChars="50"/>
                                  <w:rPr>
                                    <w:rFonts w:ascii="微软雅黑" w:hAnsi="微软雅黑" w:eastAsia="微软雅黑"/>
                                    <w:b/>
                                    <w:color w:val="7030A0"/>
                                    <w:sz w:val="36"/>
                                  </w:rPr>
                                </w:pPr>
                                <w:r>
                                  <w:rPr>
                                    <w:rFonts w:hint="eastAsia" w:ascii="微软雅黑" w:hAnsi="微软雅黑" w:eastAsia="微软雅黑"/>
                                    <w:b/>
                                    <w:color w:val="7030A0"/>
                                    <w:sz w:val="36"/>
                                  </w:rPr>
                                  <w:t>水泥市场分析（</w:t>
                                </w:r>
                                <w:r>
                                  <w:rPr>
                                    <w:rFonts w:hint="eastAsia" w:ascii="微软雅黑" w:hAnsi="微软雅黑" w:eastAsia="微软雅黑"/>
                                    <w:b/>
                                    <w:color w:val="7030A0"/>
                                    <w:sz w:val="36"/>
                                    <w:lang w:val="en-US" w:eastAsia="zh-CN"/>
                                  </w:rPr>
                                  <w:t>10.15</w:t>
                                </w:r>
                                <w:r>
                                  <w:rPr>
                                    <w:rFonts w:hint="eastAsia" w:ascii="微软雅黑" w:hAnsi="微软雅黑" w:eastAsia="微软雅黑"/>
                                    <w:b/>
                                    <w:color w:val="7030A0"/>
                                    <w:sz w:val="36"/>
                                  </w:rPr>
                                  <w:t>-</w:t>
                                </w:r>
                                <w:r>
                                  <w:rPr>
                                    <w:rFonts w:hint="eastAsia" w:ascii="微软雅黑" w:hAnsi="微软雅黑" w:eastAsia="微软雅黑"/>
                                    <w:b/>
                                    <w:color w:val="7030A0"/>
                                    <w:sz w:val="36"/>
                                    <w:lang w:val="en-US" w:eastAsia="zh-CN"/>
                                  </w:rPr>
                                  <w:t>10</w:t>
                                </w:r>
                                <w:r>
                                  <w:rPr>
                                    <w:rFonts w:ascii="微软雅黑" w:hAnsi="微软雅黑" w:eastAsia="微软雅黑"/>
                                    <w:b/>
                                    <w:color w:val="7030A0"/>
                                    <w:sz w:val="36"/>
                                  </w:rPr>
                                  <w:t>.</w:t>
                                </w:r>
                                <w:r>
                                  <w:rPr>
                                    <w:rFonts w:hint="eastAsia" w:ascii="微软雅黑" w:hAnsi="微软雅黑" w:eastAsia="微软雅黑"/>
                                    <w:b/>
                                    <w:color w:val="7030A0"/>
                                    <w:sz w:val="36"/>
                                    <w:lang w:val="en-US" w:eastAsia="zh-CN"/>
                                  </w:rPr>
                                  <w:t>31</w:t>
                                </w:r>
                                <w:r>
                                  <w:rPr>
                                    <w:rFonts w:hint="eastAsia" w:ascii="微软雅黑" w:hAnsi="微软雅黑" w:eastAsia="微软雅黑"/>
                                    <w:b/>
                                    <w:color w:val="7030A0"/>
                                    <w:sz w:val="36"/>
                                  </w:rPr>
                                  <w:t>）</w:t>
                                </w:r>
                              </w:p>
                              <w:p>
                                <w:pPr>
                                  <w:spacing w:line="600" w:lineRule="exact"/>
                                  <w:rPr>
                                    <w:rFonts w:ascii="微软雅黑" w:hAnsi="微软雅黑" w:eastAsia="微软雅黑"/>
                                    <w:b/>
                                    <w:color w:val="7030A0"/>
                                    <w:sz w:val="36"/>
                                  </w:rPr>
                                </w:pPr>
                              </w:p>
                              <w:p>
                                <w:pPr>
                                  <w:spacing w:line="600" w:lineRule="exact"/>
                                  <w:ind w:firstLine="120" w:firstLineChars="50"/>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0" name="组合 40"/>
                        <wpg:cNvGrpSpPr/>
                        <wpg:grpSpPr>
                          <a:xfrm>
                            <a:off x="39206" y="1969017"/>
                            <a:ext cx="3975100" cy="1078984"/>
                            <a:chOff x="28573" y="-200037"/>
                            <a:chExt cx="3975100" cy="1079047"/>
                          </a:xfrm>
                        </wpg:grpSpPr>
                        <wps:wsp>
                          <wps:cNvPr id="41" name="文本框 41"/>
                          <wps:cNvSpPr txBox="1"/>
                          <wps:spPr>
                            <a:xfrm>
                              <a:off x="28573" y="-200037"/>
                              <a:ext cx="39751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numPr>
                                    <w:ilvl w:val="0"/>
                                    <w:numId w:val="5"/>
                                  </w:numPr>
                                  <w:ind w:firstLineChars="0"/>
                                  <w:rPr>
                                    <w:rFonts w:eastAsia="微软雅黑" w:asciiTheme="minorHAnsi" w:hAnsiTheme="minorHAnsi"/>
                                    <w:b/>
                                    <w:color w:val="002060"/>
                                    <w:sz w:val="36"/>
                                  </w:rPr>
                                </w:pPr>
                                <w:r>
                                  <w:rPr>
                                    <w:rFonts w:hint="eastAsia" w:ascii="微软雅黑" w:hAnsi="微软雅黑" w:eastAsia="微软雅黑"/>
                                    <w:b/>
                                    <w:color w:val="548235" w:themeColor="accent6" w:themeShade="BF"/>
                                    <w:sz w:val="40"/>
                                  </w:rPr>
                                  <w:t>热点</w:t>
                                </w:r>
                                <w:r>
                                  <w:rPr>
                                    <w:rFonts w:ascii="微软雅黑" w:hAnsi="微软雅黑" w:eastAsia="微软雅黑"/>
                                    <w:b/>
                                    <w:color w:val="548235" w:themeColor="accent6" w:themeShade="BF"/>
                                    <w:sz w:val="40"/>
                                  </w:rPr>
                                  <w:t>跟踪</w:t>
                                </w:r>
                                <w:r>
                                  <w:rPr>
                                    <w:rFonts w:hint="eastAsia" w:ascii="微软雅黑" w:hAnsi="微软雅黑" w:eastAsia="微软雅黑"/>
                                    <w:b/>
                                    <w:color w:val="002060"/>
                                    <w:sz w:val="36"/>
                                  </w:rPr>
                                  <w:t xml:space="preserve"> </w:t>
                                </w:r>
                                <w:r>
                                  <w:rPr>
                                    <w:rFonts w:eastAsia="微软雅黑" w:asciiTheme="minorHAnsi" w:hAnsiTheme="minorHAnsi"/>
                                    <w:b/>
                                    <w:color w:val="BFBFBF" w:themeColor="background1" w:themeShade="BF"/>
                                    <w:sz w:val="36"/>
                                  </w:rPr>
                                  <w:t>Hot Track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214601" y="283295"/>
                              <a:ext cx="3571875" cy="595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600" w:lineRule="exact"/>
                                  <w:jc w:val="left"/>
                                  <w:rPr>
                                    <w:rFonts w:ascii="微软雅黑" w:hAnsi="微软雅黑" w:eastAsia="微软雅黑"/>
                                    <w:b/>
                                    <w:color w:val="7030A0"/>
                                    <w:sz w:val="36"/>
                                  </w:rPr>
                                </w:pPr>
                                <w:r>
                                  <w:rPr>
                                    <w:rFonts w:hint="eastAsia" w:ascii="微软雅黑" w:hAnsi="微软雅黑" w:eastAsia="微软雅黑"/>
                                    <w:b/>
                                    <w:color w:val="7030A0"/>
                                    <w:sz w:val="36"/>
                                  </w:rPr>
                                  <w:t xml:space="preserve"> 行业资讯一览</w:t>
                                </w:r>
                              </w:p>
                              <w:p>
                                <w:pPr>
                                  <w:spacing w:line="600" w:lineRule="exact"/>
                                  <w:jc w:val="left"/>
                                  <w:rPr>
                                    <w:rFonts w:ascii="微软雅黑" w:hAnsi="微软雅黑" w:eastAsia="微软雅黑"/>
                                    <w:b/>
                                    <w:color w:val="548235" w:themeColor="accent6" w:themeShade="BF"/>
                                    <w:sz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3" name="组合 43"/>
                        <wpg:cNvGrpSpPr/>
                        <wpg:grpSpPr>
                          <a:xfrm>
                            <a:off x="-9527" y="5949366"/>
                            <a:ext cx="4037622" cy="2140137"/>
                            <a:chOff x="-20163" y="-685383"/>
                            <a:chExt cx="4038195" cy="2140238"/>
                          </a:xfrm>
                        </wpg:grpSpPr>
                        <wps:wsp>
                          <wps:cNvPr id="44" name="文本框 44"/>
                          <wps:cNvSpPr txBox="1"/>
                          <wps:spPr>
                            <a:xfrm>
                              <a:off x="-20163" y="-685383"/>
                              <a:ext cx="3620014" cy="5972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numPr>
                                    <w:ilvl w:val="0"/>
                                    <w:numId w:val="6"/>
                                  </w:numPr>
                                  <w:ind w:firstLineChars="0"/>
                                  <w:rPr>
                                    <w:rFonts w:ascii="微软雅黑" w:hAnsi="微软雅黑" w:eastAsia="微软雅黑"/>
                                    <w:b/>
                                    <w:color w:val="002060"/>
                                    <w:sz w:val="36"/>
                                  </w:rPr>
                                </w:pPr>
                                <w:r>
                                  <w:rPr>
                                    <w:rFonts w:hint="eastAsia" w:ascii="微软雅黑" w:hAnsi="微软雅黑" w:eastAsia="微软雅黑"/>
                                    <w:b/>
                                    <w:color w:val="548235" w:themeColor="accent6" w:themeShade="BF"/>
                                    <w:sz w:val="40"/>
                                  </w:rPr>
                                  <w:t>价格行情</w:t>
                                </w:r>
                                <w:r>
                                  <w:rPr>
                                    <w:rFonts w:hint="eastAsia" w:ascii="微软雅黑" w:hAnsi="微软雅黑" w:eastAsia="微软雅黑"/>
                                    <w:b/>
                                    <w:color w:val="002060"/>
                                    <w:sz w:val="36"/>
                                  </w:rPr>
                                  <w:t xml:space="preserve"> </w:t>
                                </w:r>
                                <w:r>
                                  <w:rPr>
                                    <w:rFonts w:eastAsia="微软雅黑" w:asciiTheme="minorHAnsi" w:hAnsiTheme="minorHAnsi"/>
                                    <w:b/>
                                    <w:color w:val="BFBFBF" w:themeColor="background1" w:themeShade="BF"/>
                                    <w:sz w:val="36"/>
                                  </w:rPr>
                                  <w:t>Price Information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261299" y="-116770"/>
                              <a:ext cx="3756733"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7030A0"/>
                                    <w:sz w:val="36"/>
                                  </w:rPr>
                                </w:pPr>
                                <w:r>
                                  <w:rPr>
                                    <w:rFonts w:hint="eastAsia" w:ascii="微软雅黑" w:hAnsi="微软雅黑" w:eastAsia="微软雅黑"/>
                                    <w:b/>
                                    <w:color w:val="7030A0"/>
                                    <w:sz w:val="36"/>
                                  </w:rPr>
                                  <w:t>全国主要城市线螺价格表</w:t>
                                </w:r>
                              </w:p>
                              <w:p>
                                <w:pPr>
                                  <w:jc w:val="left"/>
                                  <w:rPr>
                                    <w:rFonts w:ascii="微软雅黑" w:hAnsi="微软雅黑" w:eastAsia="微软雅黑"/>
                                    <w:b/>
                                    <w:color w:val="7030A0"/>
                                    <w:sz w:val="36"/>
                                  </w:rPr>
                                </w:pPr>
                                <w:r>
                                  <w:rPr>
                                    <w:rFonts w:hint="eastAsia" w:ascii="微软雅黑" w:hAnsi="微软雅黑" w:eastAsia="微软雅黑"/>
                                    <w:b/>
                                    <w:color w:val="7030A0"/>
                                    <w:sz w:val="36"/>
                                  </w:rPr>
                                  <w:t>全国主要城市水泥价格表</w:t>
                                </w:r>
                              </w:p>
                              <w:p>
                                <w:pPr>
                                  <w:jc w:val="left"/>
                                </w:pPr>
                                <w:r>
                                  <w:rPr>
                                    <w:rFonts w:hint="eastAsia" w:ascii="微软雅黑" w:hAnsi="微软雅黑" w:eastAsia="微软雅黑"/>
                                    <w:b/>
                                    <w:color w:val="7030A0"/>
                                    <w:sz w:val="36"/>
                                  </w:rPr>
                                  <w:t>全国主要城市混凝土价格表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0pt;margin-top:31.5pt;height:730.85pt;width:562.15pt;z-index:251674624;mso-width-relative:page;mso-height-relative:page;" coordorigin="-9527,0" coordsize="7139337,9281795" o:gfxdata="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">
                <o:lock v:ext="edit" aspectratio="f"/>
                <v:group id="_x0000_s1026" o:spid="_x0000_s1026" o:spt="203" style="position:absolute;left:4467225;top:0;height:9281795;width:2662585;" coordorigin="-19716,0" coordsize="2662718,9281795"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rect id="_x0000_s1026" o:spid="_x0000_s1026" o:spt="1" style="position:absolute;left:-19716;top:0;height:9281795;width:2641702;v-text-anchor:middle;" fillcolor="#D9D9D9 [2732]" filled="t" stroked="f" coordsize="21600,21600" o:gfxdata="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52XI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_x0000_s1026" o:spid="_x0000_s1026" o:spt="202" type="#_x0000_t202" style="position:absolute;left:113928;top:2352546;height:478155;width:2412365;"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sz w:val="22"/>
                            </w:rPr>
                          </w:pPr>
                          <w:r>
                            <w:rPr>
                              <w:rFonts w:hint="eastAsia"/>
                              <w:sz w:val="22"/>
                            </w:rPr>
                            <w:t>2018年</w:t>
                          </w:r>
                          <w:r>
                            <w:rPr>
                              <w:rFonts w:hint="eastAsia"/>
                              <w:sz w:val="22"/>
                              <w:lang w:val="en-US" w:eastAsia="zh-CN"/>
                            </w:rPr>
                            <w:t>11</w:t>
                          </w:r>
                          <w:r>
                            <w:rPr>
                              <w:rFonts w:hint="eastAsia"/>
                              <w:sz w:val="22"/>
                            </w:rPr>
                            <w:t>月</w:t>
                          </w:r>
                          <w:r>
                            <w:rPr>
                              <w:rFonts w:hint="eastAsia"/>
                              <w:sz w:val="22"/>
                              <w:lang w:val="en-US" w:eastAsia="zh-CN"/>
                            </w:rPr>
                            <w:t>上</w:t>
                          </w:r>
                          <w:r>
                            <w:rPr>
                              <w:sz w:val="22"/>
                            </w:rPr>
                            <w:t>（</w:t>
                          </w:r>
                          <w:r>
                            <w:rPr>
                              <w:rFonts w:hint="eastAsia"/>
                              <w:sz w:val="22"/>
                            </w:rPr>
                            <w:t>总</w:t>
                          </w:r>
                          <w:r>
                            <w:rPr>
                              <w:sz w:val="22"/>
                            </w:rPr>
                            <w:t>第</w:t>
                          </w:r>
                          <w:r>
                            <w:rPr>
                              <w:rFonts w:hint="eastAsia"/>
                              <w:sz w:val="22"/>
                              <w:lang w:val="en-US" w:eastAsia="zh-CN"/>
                            </w:rPr>
                            <w:t>30</w:t>
                          </w:r>
                          <w:r>
                            <w:rPr>
                              <w:rFonts w:hint="eastAsia"/>
                              <w:sz w:val="22"/>
                            </w:rPr>
                            <w:t>期</w:t>
                          </w:r>
                          <w:r>
                            <w:rPr>
                              <w:sz w:val="22"/>
                            </w:rPr>
                            <w:t>）</w:t>
                          </w:r>
                          <w:r>
                            <w:rPr>
                              <w:rFonts w:hint="eastAsia"/>
                              <w:sz w:val="22"/>
                            </w:rPr>
                            <w:t>半月刊</w:t>
                          </w:r>
                        </w:p>
                        <w:p/>
                      </w:txbxContent>
                    </v:textbox>
                  </v:shape>
                  <v:shape id="_x0000_s1026" o:spid="_x0000_s1026" o:spt="202" type="#_x0000_t202" style="position:absolute;left:71252;top:3124438;height:2691578;width:2571750;"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360" w:lineRule="exact"/>
                          </w:pPr>
                          <w:r>
                            <w:rPr>
                              <w:rFonts w:hint="eastAsia"/>
                              <w:b/>
                            </w:rPr>
                            <w:t>单 位</w:t>
                          </w:r>
                          <w:r>
                            <w:rPr>
                              <w:b/>
                            </w:rPr>
                            <w:t>：</w:t>
                          </w:r>
                          <w:r>
                            <w:rPr>
                              <w:rFonts w:hint="eastAsia"/>
                              <w:b/>
                            </w:rPr>
                            <w:t xml:space="preserve"> </w:t>
                          </w:r>
                          <w:r>
                            <w:t>上海领建网络有限公司</w:t>
                          </w:r>
                        </w:p>
                        <w:p>
                          <w:pPr>
                            <w:spacing w:line="360" w:lineRule="exact"/>
                            <w:ind w:left="843" w:hanging="843" w:hangingChars="350"/>
                            <w:rPr>
                              <w:b/>
                            </w:rPr>
                          </w:pPr>
                          <w:r>
                            <w:rPr>
                              <w:rFonts w:hint="eastAsia"/>
                              <w:b/>
                            </w:rPr>
                            <w:t>编 委</w:t>
                          </w:r>
                          <w:r>
                            <w:rPr>
                              <w:b/>
                            </w:rPr>
                            <w:t>：</w:t>
                          </w:r>
                          <w:r>
                            <w:rPr>
                              <w:rFonts w:hint="eastAsia"/>
                              <w:b/>
                            </w:rPr>
                            <w:t xml:space="preserve"> </w:t>
                          </w:r>
                          <w:r>
                            <w:rPr>
                              <w:rFonts w:hint="eastAsia"/>
                              <w:lang w:val="en-US" w:eastAsia="zh-CN"/>
                            </w:rPr>
                            <w:t>王  森</w:t>
                          </w:r>
                          <w:r>
                            <w:rPr>
                              <w:rFonts w:hint="eastAsia"/>
                              <w:b/>
                              <w:lang w:val="en-US" w:eastAsia="zh-CN"/>
                            </w:rPr>
                            <w:t xml:space="preserve">  </w:t>
                          </w:r>
                          <w:r>
                            <w:rPr>
                              <w:rFonts w:hint="eastAsia"/>
                            </w:rPr>
                            <w:t xml:space="preserve">李怀清 </w:t>
                          </w:r>
                          <w:r>
                            <w:rPr>
                              <w:rFonts w:hint="eastAsia"/>
                              <w:lang w:val="en-US" w:eastAsia="zh-CN"/>
                            </w:rPr>
                            <w:t xml:space="preserve"> </w:t>
                          </w:r>
                          <w:r>
                            <w:rPr>
                              <w:rFonts w:hint="eastAsia"/>
                            </w:rPr>
                            <w:t>郑</w:t>
                          </w:r>
                          <w:r>
                            <w:rPr>
                              <w:rFonts w:hint="eastAsia"/>
                              <w:lang w:val="en-US" w:eastAsia="zh-CN"/>
                            </w:rPr>
                            <w:t xml:space="preserve">  </w:t>
                          </w:r>
                          <w:r>
                            <w:rPr>
                              <w:rFonts w:hint="eastAsia"/>
                            </w:rPr>
                            <w:t>伟</w:t>
                          </w:r>
                        </w:p>
                        <w:p>
                          <w:pPr>
                            <w:spacing w:line="360" w:lineRule="exact"/>
                            <w:ind w:firstLine="960" w:firstLineChars="400"/>
                          </w:pPr>
                          <w:r>
                            <w:rPr>
                              <w:rFonts w:hint="eastAsia"/>
                              <w:lang w:val="en-US" w:eastAsia="zh-CN"/>
                            </w:rPr>
                            <w:t>丁家强</w:t>
                          </w:r>
                          <w:r>
                            <w:rPr>
                              <w:rFonts w:hint="eastAsia"/>
                            </w:rPr>
                            <w:t xml:space="preserve"> </w:t>
                          </w:r>
                          <w:r>
                            <w:rPr>
                              <w:rFonts w:hint="eastAsia"/>
                              <w:lang w:val="en-US" w:eastAsia="zh-CN"/>
                            </w:rPr>
                            <w:t xml:space="preserve"> 宋丹丹  </w:t>
                          </w:r>
                          <w:r>
                            <w:rPr>
                              <w:rFonts w:hint="eastAsia"/>
                            </w:rPr>
                            <w:t>王立俊</w:t>
                          </w:r>
                        </w:p>
                        <w:p>
                          <w:pPr>
                            <w:spacing w:line="360" w:lineRule="exact"/>
                          </w:pPr>
                          <w:r>
                            <w:rPr>
                              <w:rFonts w:hint="eastAsia"/>
                              <w:b/>
                            </w:rPr>
                            <w:t xml:space="preserve">主 编： </w:t>
                          </w:r>
                          <w:r>
                            <w:t>汪</w:t>
                          </w:r>
                          <w:r>
                            <w:rPr>
                              <w:rFonts w:hint="eastAsia"/>
                            </w:rPr>
                            <w:t xml:space="preserve">  </w:t>
                          </w:r>
                          <w:r>
                            <w:t>华</w:t>
                          </w:r>
                        </w:p>
                        <w:p>
                          <w:pPr>
                            <w:spacing w:line="360" w:lineRule="exact"/>
                            <w:ind w:left="964" w:hanging="964" w:hangingChars="400"/>
                            <w:rPr>
                              <w:rFonts w:hint="eastAsia" w:eastAsiaTheme="minorEastAsia"/>
                              <w:lang w:val="en-US" w:eastAsia="zh-CN"/>
                            </w:rPr>
                          </w:pPr>
                          <w:r>
                            <w:rPr>
                              <w:rFonts w:hint="eastAsia"/>
                              <w:b/>
                            </w:rPr>
                            <w:t xml:space="preserve">编 辑： </w:t>
                          </w:r>
                          <w:r>
                            <w:rPr>
                              <w:rFonts w:hint="eastAsia"/>
                            </w:rPr>
                            <w:t>常</w:t>
                          </w:r>
                          <w:r>
                            <w:t>丽倩</w:t>
                          </w:r>
                          <w:r>
                            <w:rPr>
                              <w:rFonts w:hint="eastAsia"/>
                            </w:rPr>
                            <w:t xml:space="preserve"> </w:t>
                          </w:r>
                          <w:r>
                            <w:rPr>
                              <w:rFonts w:hint="eastAsia"/>
                              <w:lang w:val="en-US" w:eastAsia="zh-CN"/>
                            </w:rPr>
                            <w:t xml:space="preserve"> </w:t>
                          </w:r>
                          <w:r>
                            <w:rPr>
                              <w:rFonts w:hint="eastAsia"/>
                            </w:rPr>
                            <w:t xml:space="preserve">季  </w:t>
                          </w:r>
                          <w:r>
                            <w:t>幸</w:t>
                          </w:r>
                          <w:r>
                            <w:rPr>
                              <w:rFonts w:hint="eastAsia"/>
                              <w:lang w:val="en-US" w:eastAsia="zh-CN"/>
                            </w:rPr>
                            <w:t xml:space="preserve">  陈双双</w:t>
                          </w:r>
                        </w:p>
                      </w:txbxContent>
                    </v:textbox>
                  </v:shape>
                  <v:shape id="_x0000_s1026" o:spid="_x0000_s1026" o:spt="75" alt="D:\百年矢量LOGO (1)-01.png" type="#_x0000_t75" style="position:absolute;left:391885;top:6020097;height:791210;width:1816735;" filled="f" o:preferrelative="t" stroked="f" coordsize="21600,21600" o:gfxdata="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4au57sAAADb&#10;AAAADwAAAAAAAAABACAAAAAiAAAAZHJzL2Rvd25yZXYueG1sUEsBAhQAFAAAAAgAh07iQDMvBZ47&#10;AAAAOQAAABAAAAAAAAAAAQAgAAAACgEAAGRycy9zaGFwZXhtbC54bWxQSwUGAAAAAAYABgBbAQAA&#10;tAMAAAAA&#10;">
                    <v:fill on="f" focussize="0,0"/>
                    <v:stroke on="f"/>
                    <v:imagedata r:id="rId20" o:title=""/>
                    <o:lock v:ext="edit" aspectratio="t"/>
                  </v:shape>
                  <v:shape id="_x0000_s1026" o:spid="_x0000_s1026" o:spt="202" type="#_x0000_t202" style="position:absolute;left:154379;top:7167168;height:1934309;width:2348865;"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exact"/>
                            <w:rPr>
                              <w:sz w:val="22"/>
                            </w:rPr>
                          </w:pPr>
                          <w:r>
                            <w:rPr>
                              <w:rFonts w:hint="eastAsia"/>
                              <w:sz w:val="22"/>
                            </w:rPr>
                            <w:t xml:space="preserve">地 </w:t>
                          </w:r>
                          <w:r>
                            <w:rPr>
                              <w:sz w:val="22"/>
                            </w:rPr>
                            <w:t xml:space="preserve"> </w:t>
                          </w:r>
                          <w:r>
                            <w:rPr>
                              <w:rFonts w:hint="eastAsia"/>
                              <w:sz w:val="22"/>
                            </w:rPr>
                            <w:t>址</w:t>
                          </w:r>
                          <w:r>
                            <w:rPr>
                              <w:sz w:val="22"/>
                            </w:rPr>
                            <w:t>：上海市宝山区园丰路</w:t>
                          </w:r>
                          <w:r>
                            <w:rPr>
                              <w:rFonts w:hint="eastAsia"/>
                              <w:sz w:val="22"/>
                            </w:rPr>
                            <w:t>68号</w:t>
                          </w:r>
                        </w:p>
                        <w:p>
                          <w:pPr>
                            <w:spacing w:line="240" w:lineRule="exact"/>
                            <w:rPr>
                              <w:sz w:val="22"/>
                            </w:rPr>
                          </w:pPr>
                          <w:r>
                            <w:rPr>
                              <w:rFonts w:hint="eastAsia"/>
                              <w:sz w:val="22"/>
                            </w:rPr>
                            <w:t xml:space="preserve">邮 </w:t>
                          </w:r>
                          <w:r>
                            <w:rPr>
                              <w:sz w:val="22"/>
                            </w:rPr>
                            <w:t xml:space="preserve"> </w:t>
                          </w:r>
                          <w:r>
                            <w:rPr>
                              <w:rFonts w:hint="eastAsia"/>
                              <w:sz w:val="22"/>
                            </w:rPr>
                            <w:t>编</w:t>
                          </w:r>
                          <w:r>
                            <w:rPr>
                              <w:sz w:val="22"/>
                            </w:rPr>
                            <w:t>：</w:t>
                          </w:r>
                          <w:r>
                            <w:rPr>
                              <w:rFonts w:hint="eastAsia"/>
                              <w:sz w:val="22"/>
                            </w:rPr>
                            <w:t>200444</w:t>
                          </w:r>
                        </w:p>
                        <w:p>
                          <w:pPr>
                            <w:spacing w:line="240" w:lineRule="exact"/>
                            <w:rPr>
                              <w:sz w:val="22"/>
                            </w:rPr>
                          </w:pPr>
                          <w:r>
                            <w:rPr>
                              <w:rFonts w:hint="eastAsia"/>
                              <w:sz w:val="22"/>
                            </w:rPr>
                            <w:t xml:space="preserve">电 </w:t>
                          </w:r>
                          <w:r>
                            <w:rPr>
                              <w:sz w:val="22"/>
                            </w:rPr>
                            <w:t xml:space="preserve"> </w:t>
                          </w:r>
                          <w:r>
                            <w:rPr>
                              <w:rFonts w:hint="eastAsia"/>
                              <w:sz w:val="22"/>
                            </w:rPr>
                            <w:t>话</w:t>
                          </w:r>
                          <w:r>
                            <w:rPr>
                              <w:sz w:val="22"/>
                            </w:rPr>
                            <w:t>：</w:t>
                          </w:r>
                          <w:r>
                            <w:rPr>
                              <w:rFonts w:hint="eastAsia"/>
                              <w:sz w:val="22"/>
                            </w:rPr>
                            <w:t>021</w:t>
                          </w:r>
                          <w:r>
                            <w:rPr>
                              <w:sz w:val="22"/>
                            </w:rPr>
                            <w:t>-26093067</w:t>
                          </w:r>
                        </w:p>
                        <w:p>
                          <w:pPr>
                            <w:spacing w:line="240" w:lineRule="exact"/>
                            <w:rPr>
                              <w:color w:val="000000" w:themeColor="text1"/>
                              <w:sz w:val="22"/>
                              <w14:textFill>
                                <w14:solidFill>
                                  <w14:schemeClr w14:val="tx1"/>
                                </w14:solidFill>
                              </w14:textFill>
                            </w:rPr>
                          </w:pPr>
                          <w:r>
                            <w:rPr>
                              <w:rFonts w:hint="eastAsia"/>
                              <w:sz w:val="22"/>
                            </w:rPr>
                            <w:t>电子邮箱</w:t>
                          </w:r>
                          <w:r>
                            <w:rPr>
                              <w:sz w:val="22"/>
                            </w:rPr>
                            <w:t>：</w:t>
                          </w:r>
                          <w:r>
                            <w:fldChar w:fldCharType="begin"/>
                          </w:r>
                          <w:r>
                            <w:instrText xml:space="preserve"> HYPERLINK "mailto:wangh@100njz.com" </w:instrText>
                          </w:r>
                          <w:r>
                            <w:fldChar w:fldCharType="separate"/>
                          </w:r>
                          <w:r>
                            <w:rPr>
                              <w:rStyle w:val="13"/>
                              <w:color w:val="000000" w:themeColor="text1"/>
                              <w:sz w:val="22"/>
                              <w14:textFill>
                                <w14:solidFill>
                                  <w14:schemeClr w14:val="tx1"/>
                                </w14:solidFill>
                              </w14:textFill>
                            </w:rPr>
                            <w:t>wangh@100njz</w:t>
                          </w:r>
                          <w:r>
                            <w:rPr>
                              <w:rStyle w:val="13"/>
                              <w:rFonts w:hint="eastAsia"/>
                              <w:color w:val="000000" w:themeColor="text1"/>
                              <w:sz w:val="22"/>
                              <w14:textFill>
                                <w14:solidFill>
                                  <w14:schemeClr w14:val="tx1"/>
                                </w14:solidFill>
                              </w14:textFill>
                            </w:rPr>
                            <w:t>.</w:t>
                          </w:r>
                          <w:r>
                            <w:rPr>
                              <w:rStyle w:val="13"/>
                              <w:color w:val="000000" w:themeColor="text1"/>
                              <w:sz w:val="22"/>
                              <w14:textFill>
                                <w14:solidFill>
                                  <w14:schemeClr w14:val="tx1"/>
                                </w14:solidFill>
                              </w14:textFill>
                            </w:rPr>
                            <w:t>com</w:t>
                          </w:r>
                          <w:r>
                            <w:rPr>
                              <w:rStyle w:val="13"/>
                              <w:color w:val="000000" w:themeColor="text1"/>
                              <w:sz w:val="22"/>
                              <w14:textFill>
                                <w14:solidFill>
                                  <w14:schemeClr w14:val="tx1"/>
                                </w14:solidFill>
                              </w14:textFill>
                            </w:rPr>
                            <w:fldChar w:fldCharType="end"/>
                          </w:r>
                        </w:p>
                        <w:p>
                          <w:pPr>
                            <w:spacing w:line="240" w:lineRule="exact"/>
                            <w:rPr>
                              <w:sz w:val="22"/>
                            </w:rPr>
                          </w:pPr>
                          <w:r>
                            <w:rPr>
                              <w:rFonts w:hint="eastAsia"/>
                              <w:sz w:val="22"/>
                            </w:rPr>
                            <w:t>网  址</w:t>
                          </w:r>
                          <w:r>
                            <w:rPr>
                              <w:color w:val="000000" w:themeColor="text1"/>
                              <w:sz w:val="22"/>
                              <w14:textFill>
                                <w14:solidFill>
                                  <w14:schemeClr w14:val="tx1"/>
                                </w14:solidFill>
                              </w14:textFill>
                            </w:rPr>
                            <w:t>：</w:t>
                          </w:r>
                          <w:r>
                            <w:fldChar w:fldCharType="begin"/>
                          </w:r>
                          <w:r>
                            <w:instrText xml:space="preserve"> HYPERLINK "http://www.100njz.com" </w:instrText>
                          </w:r>
                          <w:r>
                            <w:fldChar w:fldCharType="separate"/>
                          </w:r>
                          <w:r>
                            <w:rPr>
                              <w:rStyle w:val="13"/>
                              <w:color w:val="000000" w:themeColor="text1"/>
                              <w:sz w:val="22"/>
                              <w14:textFill>
                                <w14:solidFill>
                                  <w14:schemeClr w14:val="tx1"/>
                                </w14:solidFill>
                              </w14:textFill>
                            </w:rPr>
                            <w:t>www.100njz.com</w:t>
                          </w:r>
                          <w:r>
                            <w:rPr>
                              <w:rStyle w:val="13"/>
                              <w:color w:val="000000" w:themeColor="text1"/>
                              <w:sz w:val="22"/>
                              <w14:textFill>
                                <w14:solidFill>
                                  <w14:schemeClr w14:val="tx1"/>
                                </w14:solidFill>
                              </w14:textFill>
                            </w:rPr>
                            <w:fldChar w:fldCharType="end"/>
                          </w:r>
                        </w:p>
                        <w:p>
                          <w:pPr>
                            <w:spacing w:line="240" w:lineRule="exact"/>
                            <w:rPr>
                              <w:sz w:val="22"/>
                            </w:rPr>
                          </w:pPr>
                          <w:r>
                            <w:rPr>
                              <w:rFonts w:hint="eastAsia"/>
                              <w:sz w:val="22"/>
                            </w:rPr>
                            <w:t>出版日期</w:t>
                          </w:r>
                          <w:r>
                            <w:rPr>
                              <w:sz w:val="22"/>
                            </w:rPr>
                            <w:t>：</w:t>
                          </w:r>
                          <w:r>
                            <w:rPr>
                              <w:rFonts w:hint="eastAsia"/>
                              <w:sz w:val="22"/>
                            </w:rPr>
                            <w:t>2018年</w:t>
                          </w:r>
                          <w:r>
                            <w:rPr>
                              <w:rFonts w:hint="eastAsia"/>
                              <w:sz w:val="22"/>
                              <w:lang w:val="en-US" w:eastAsia="zh-CN"/>
                            </w:rPr>
                            <w:t>11</w:t>
                          </w:r>
                          <w:r>
                            <w:rPr>
                              <w:rFonts w:hint="eastAsia"/>
                              <w:sz w:val="22"/>
                            </w:rPr>
                            <w:t>月</w:t>
                          </w:r>
                          <w:r>
                            <w:rPr>
                              <w:rFonts w:hint="eastAsia"/>
                              <w:sz w:val="22"/>
                              <w:lang w:val="en-US" w:eastAsia="zh-CN"/>
                            </w:rPr>
                            <w:t>2</w:t>
                          </w:r>
                          <w:r>
                            <w:rPr>
                              <w:rFonts w:hint="eastAsia"/>
                              <w:sz w:val="22"/>
                            </w:rPr>
                            <w:t>日</w:t>
                          </w:r>
                        </w:p>
                      </w:txbxContent>
                    </v:textbox>
                  </v:shape>
                </v:group>
                <v:group id="_x0000_s1026" o:spid="_x0000_s1026" o:spt="203" style="position:absolute;left:0;top:159489;height:1752175;width:4307840;" coordsize="4308330,1753552"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852946;top:880851;flip:y;height:259715;width:259715;" coordorigin="837629,519935" coordsize="1080120,1080120" o:gfxdata="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OOYG7AAAA2wAAAA8AAAAAAAAAAQAgAAAAIgAAAGRycy9kb3ducmV2LnhtbFBL&#10;AQIUABQAAAAIAIdO4kAzLwWeOwAAADkAAAAVAAAAAAAAAAEAIAAAAAoBAABkcnMvZ3JvdXBzaGFw&#10;ZXhtbC54bWxQSwUGAAAAAAYABgBgAQAAxwMAAAAA&#10;">
                    <o:lock v:ext="edit" aspectratio="f"/>
                    <v:shape id="_x0000_s1026" o:spid="_x0000_s1026" style="position:absolute;left:837629;top:519935;flip:x y;height:1080120;width:1080120;v-text-anchor:middle;" fillcolor="#A5A5A5 [3206]" filled="t" stroked="t" coordsize="1080120,1080120" o:gfxdata="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HYJS8AAAA&#10;2wAAAA8AAAAAAAAAAQAgAAAAIgAAAGRycy9kb3ducmV2LnhtbFBLAQIUABQAAAAIAIdO4kAzLwWe&#10;OwAAADkAAAAQAAAAAAAAAAEAIAAAAAsBAABkcnMvc2hhcGV4bWwueG1sUEsFBgAAAAAGAAYAWwEA&#10;ALUDAAAAAA==&#10;" path="m540982,0c838828,500,1080120,242101,1080120,540059c1080120,541205,1080116,542351,1080109,543478l925827,542501c925832,541688,925835,540874,925835,540059c925835,327221,753474,154640,540719,154285xe">
                      <v:path o:connectlocs="540850,77142;1002968,542990;540060,540060" o:connectangles="164,82,123"/>
                      <v:fill type="gradient" on="t" color2="#FFC000 [3207]" angle="315" focus="100%" focussize="0,0" rotate="t"/>
                      <v:stroke weight="1.5pt" color="#000000" miterlimit="8" joinstyle="miter"/>
                      <v:imagedata o:title=""/>
                      <o:lock v:ext="edit" aspectratio="f"/>
                      <v:shadow on="t" color="#000000" opacity="20971f" offset="8.48527559055118pt,8.48527559055118pt" origin="-32768f,-32768f" matrix="65536f,0f,0f,65536f"/>
                    </v:shape>
                    <v:shape id="_x0000_s1026" o:spid="_x0000_s1026" style="position:absolute;left:837629;top:519935;flip:y;height:1080120;width:1080120;v-text-anchor:middle;" fillcolor="#70AD47 [3209]" filled="t" stroked="t" coordsize="1080120,1080120" o:gfxdata="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NKuwugAAANsA&#10;AAAPAAAAAAAAAAEAIAAAACIAAABkcnMvZG93bnJldi54bWxQSwECFAAUAAAACACHTuJAMy8FnjsA&#10;AAA5AAAAEAAAAAAAAAABACAAAAAJAQAAZHJzL3NoYXBleG1sLnhtbFBLBQYAAAAABgAGAFsBAACz&#10;AwAAAAA=&#10;" path="m540982,0c838828,500,1080120,242101,1080120,540059c1080120,541205,1080116,542351,1080109,543478l925827,542501c925832,541688,925835,540874,925835,540059c925835,327221,753474,154640,540719,154285xe">
                      <v:path o:connectlocs="540850,77142;1002968,542990;540060,540060" o:connectangles="164,82,123"/>
                      <v:fill type="gradient" on="t" color2="#4472C4 [3208]" angle="315" focus="100%" focussize="0,0" rotate="t"/>
                      <v:stroke weight="1.5pt" color="#000000" miterlimit="8" joinstyle="miter"/>
                      <v:imagedata o:title=""/>
                      <o:lock v:ext="edit" aspectratio="f"/>
                      <v:shadow on="t" color="#000000" opacity="20971f" offset="8.48527559055118pt,8.48527559055118pt" origin="-32768f,-32768f" matrix="65536f,0f,0f,65536f"/>
                    </v:shape>
                    <v:shape id="_x0000_s1026" o:spid="_x0000_s1026" style="position:absolute;left:837629;top:519935;flip:x;height:1080120;width:1080120;v-text-anchor:middle;" fillcolor="#E7E6E6 [3214]" filled="t" stroked="t" coordsize="1080120,1080120" o:gfxdata="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0N1a/&#10;AAAA2wAAAA8AAAAAAAAAAQAgAAAAIgAAAGRycy9kb3ducmV2LnhtbFBLAQIUABQAAAAIAIdO4kAz&#10;LwWeOwAAADkAAAAQAAAAAAAAAAEAIAAAAA4BAABkcnMvc2hhcGV4bWwueG1sUEsFBgAAAAAGAAYA&#10;WwEAALgDAAAAAA==&#10;" path="m540982,0c838828,500,1080120,242101,1080120,540059c1080120,541205,1080116,542351,1080109,543478l925827,542501c925832,541688,925835,540874,925835,540059c925835,327221,753474,154640,540719,154285xe">
                      <v:path o:connectlocs="540850,77142;1002968,542990;540060,540060" o:connectangles="164,82,123"/>
                      <v:fill type="gradient" on="t" color2="#44546A [3215]" angle="315" focus="100%" focussize="0,0" rotate="t"/>
                      <v:stroke weight="1.5pt" color="#000000" miterlimit="8" joinstyle="miter"/>
                      <v:imagedata o:title=""/>
                      <o:lock v:ext="edit" aspectratio="f"/>
                      <v:shadow on="t" color="#000000" opacity="20971f" offset="8.48527559055118pt,8.48527559055118pt" origin="-32768f,-32768f" matrix="65536f,0f,0f,65536f"/>
                    </v:shape>
                    <v:shape id="_x0000_s1026" o:spid="_x0000_s1026" style="position:absolute;left:837629;top:519935;height:1080120;width:1080120;v-text-anchor:middle;" fillcolor="#ED7D31 [3205]" filled="t" stroked="t" coordsize="1080120,1080120" o:gfxdata="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tovNugAAANsA&#10;AAAPAAAAAAAAAAEAIAAAACIAAABkcnMvZG93bnJldi54bWxQSwECFAAUAAAACACHTuJAMy8FnjsA&#10;AAA5AAAAEAAAAAAAAAABACAAAAAJAQAAZHJzL3NoYXBleG1sLnhtbFBLBQYAAAAABgAGAFsBAACz&#10;AwAAAAA=&#10;" path="m540982,0c838828,500,1080120,242101,1080120,540059c1080120,541205,1080116,542351,1080109,543478l925827,542501c925832,541688,925835,540874,925835,540059c925835,327221,753474,154640,540719,154285xe">
                      <v:path o:connectlocs="540850,77142;1002968,542990;540060,540060" o:connectangles="164,82,123"/>
                      <v:fill type="gradient" on="t" color2="#5B9BD5 [3204]" angle="315" focus="100%" focussize="0,0" rotate="t"/>
                      <v:stroke weight="1.5pt" color="#000000" miterlimit="8" joinstyle="miter"/>
                      <v:imagedata o:title=""/>
                      <o:lock v:ext="edit" aspectratio="f"/>
                      <v:shadow on="t" color="#000000" opacity="20971f" offset="8.48527559055118pt,8.48527559055118pt" origin="-32768f,-32768f" matrix="65536f,0f,0f,65536f"/>
                    </v:shape>
                  </v:group>
                  <v:group id="_x0000_s1026" o:spid="_x0000_s1026" o:spt="203" style="position:absolute;left:3861;top:-3861;flip:y;height:866877;width:859155;rotation:4322053f;" coordorigin="93508,0" coordsize="1080120,1080120" o:gfxdata="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3Sg2MvAAAANsAAAAPAAAAAAAAAAEAIAAAACIAAABkcnMvZG93bnJldi54bWxQ&#10;SwECFAAUAAAACACHTuJAMy8FnjsAAAA5AAAAFQAAAAAAAAABACAAAAALAQAAZHJzL2dyb3Vwc2hh&#10;cGV4bWwueG1sUEsFBgAAAAAGAAYAYAEAAMgDAAAAAA==&#10;">
                    <o:lock v:ext="edit" aspectratio="f"/>
                    <v:shape id="_x0000_s1026" o:spid="_x0000_s1026" style="position:absolute;left:93508;top:0;flip:x y;height:1080120;width:1080120;v-text-anchor:middle;" fillcolor="#A5A5A5 [3206]" filled="t" stroked="t" coordsize="1080120,1080120" o:gfxdata="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lV0bUAAADbAAAADwAA&#10;AAAAAAABACAAAAAiAAAAZHJzL2Rvd25yZXYueG1sUEsBAhQAFAAAAAgAh07iQDMvBZ47AAAAOQAA&#10;ABAAAAAAAAAAAQAgAAAABAEAAGRycy9zaGFwZXhtbC54bWxQSwUGAAAAAAYABgBbAQAArgMAAAAA&#10;" path="m540982,0c838828,500,1080120,242101,1080120,540059c1080120,541205,1080116,542351,1080109,543478l925827,542501c925832,541688,925835,540874,925835,540059c925835,327221,753474,154640,540719,154285xe">
                      <v:path o:connectlocs="540850,77142;1002968,542990;540060,540060" o:connectangles="164,82,123"/>
                      <v:fill type="gradient" on="t" color2="#FFC000 [3207]" angle="315" focus="100%" focussize="0,0" rotate="t"/>
                      <v:stroke weight="1.5pt" color="#000000" miterlimit="8" joinstyle="miter"/>
                      <v:imagedata o:title=""/>
                      <o:lock v:ext="edit" aspectratio="f"/>
                      <v:shadow on="t" color="#000000" opacity="20971f" offset="8.48527559055118pt,8.48527559055118pt" origin="-32768f,-32768f" matrix="65536f,0f,0f,65536f"/>
                    </v:shape>
                    <v:shape id="_x0000_s1026" o:spid="_x0000_s1026" style="position:absolute;left:93508;top:0;flip:y;height:1080120;width:1080120;v-text-anchor:middle;" fillcolor="#70AD47 [3209]" filled="t" stroked="t" coordsize="1080120,1080120" o:gfxdata="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SlGbsAAADb&#10;AAAADwAAAAAAAAABACAAAAAiAAAAZHJzL2Rvd25yZXYueG1sUEsBAhQAFAAAAAgAh07iQDMvBZ47&#10;AAAAOQAAABAAAAAAAAAAAQAgAAAACgEAAGRycy9zaGFwZXhtbC54bWxQSwUGAAAAAAYABgBbAQAA&#10;tAMAAAAA&#10;" path="m540982,0c838828,500,1080120,242101,1080120,540059c1080120,541205,1080116,542351,1080109,543478l925827,542501c925832,541688,925835,540874,925835,540059c925835,327221,753474,154640,540719,154285xe">
                      <v:path o:connectlocs="540850,77142;1002968,542990;540060,540060" o:connectangles="164,82,123"/>
                      <v:fill type="gradient" on="t" color2="#4472C4 [3208]" angle="315" focus="100%" focussize="0,0" rotate="t"/>
                      <v:stroke weight="1.5pt" color="#000000" miterlimit="8" joinstyle="miter"/>
                      <v:imagedata o:title=""/>
                      <o:lock v:ext="edit" aspectratio="f"/>
                      <v:shadow on="t" color="#000000" opacity="20971f" offset="8.48527559055118pt,8.48527559055118pt" origin="-32768f,-32768f" matrix="65536f,0f,0f,65536f"/>
                    </v:shape>
                    <v:shape id="_x0000_s1026" o:spid="_x0000_s1026" style="position:absolute;left:93508;top:0;flip:x;height:1080120;width:1080120;v-text-anchor:middle;" fillcolor="#E7E6E6 [3214]" filled="t" stroked="t" coordsize="1080120,1080120" o:gfxdata="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oCE74A&#10;AADbAAAADwAAAAAAAAABACAAAAAiAAAAZHJzL2Rvd25yZXYueG1sUEsBAhQAFAAAAAgAh07iQDMv&#10;BZ47AAAAOQAAABAAAAAAAAAAAQAgAAAADQEAAGRycy9zaGFwZXhtbC54bWxQSwUGAAAAAAYABgBb&#10;AQAAtwMAAAAA&#10;" path="m540982,0c838828,500,1080120,242101,1080120,540059c1080120,541205,1080116,542351,1080109,543478l925827,542501c925832,541688,925835,540874,925835,540059c925835,327221,753474,154640,540719,154285xe">
                      <v:path o:connectlocs="540850,77142;1002968,542990;540060,540060" o:connectangles="164,82,123"/>
                      <v:fill type="gradient" on="t" color2="#44546A [3215]" angle="315" focus="100%" focussize="0,0" rotate="t"/>
                      <v:stroke weight="1.5pt" color="#000000" miterlimit="8" joinstyle="miter"/>
                      <v:imagedata o:title=""/>
                      <o:lock v:ext="edit" aspectratio="f"/>
                      <v:shadow on="t" color="#000000" opacity="20971f" offset="8.48527559055118pt,8.48527559055118pt" origin="-32768f,-32768f" matrix="65536f,0f,0f,65536f"/>
                    </v:shape>
                    <v:shape id="_x0000_s1026" o:spid="_x0000_s1026" style="position:absolute;left:93508;top:0;height:1080120;width:1080120;v-text-anchor:middle;" fillcolor="#ED7D31 [3205]" filled="t" stroked="t" coordsize="1080120,1080120" o:gfxdata="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Lj2G8AAAA&#10;2wAAAA8AAAAAAAAAAQAgAAAAIgAAAGRycy9kb3ducmV2LnhtbFBLAQIUABQAAAAIAIdO4kAzLwWe&#10;OwAAADkAAAAQAAAAAAAAAAEAIAAAAAsBAABkcnMvc2hhcGV4bWwueG1sUEsFBgAAAAAGAAYAWwEA&#10;ALUDAAAAAA==&#10;" path="m540982,0c838828,500,1080120,242101,1080120,540059c1080120,541205,1080116,542351,1080109,543478l925827,542501c925832,541688,925835,540874,925835,540059c925835,327221,753474,154640,540719,154285xe">
                      <v:path o:connectlocs="540850,77142;1002968,542990;540060,540060" o:connectangles="164,82,123"/>
                      <v:fill type="gradient" on="t" color2="#5B9BD5 [3204]" angle="315" focus="100%" focussize="0,0" rotate="t"/>
                      <v:stroke weight="1.5pt" color="#000000" miterlimit="8" joinstyle="miter"/>
                      <v:imagedata o:title=""/>
                      <o:lock v:ext="edit" aspectratio="f"/>
                      <v:shadow on="t" color="#000000" opacity="20971f" offset="8.48527559055118pt,8.48527559055118pt" origin="-32768f,-32768f" matrix="65536f,0f,0f,65536f"/>
                    </v:shape>
                  </v:group>
                  <v:shape id="TextBox 31" o:spid="_x0000_s1026" o:spt="202" type="#_x0000_t202" style="position:absolute;left:1114203;top:833350;height:920202;width:1377478;" filled="f" stroked="f" coordsize="21600,21600" o:gfxdata="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l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8"/>
                            <w:spacing w:before="0" w:beforeAutospacing="0" w:after="0" w:afterAutospacing="0"/>
                            <w:jc w:val="right"/>
                            <w:textAlignment w:val="baseline"/>
                            <w:rPr>
                              <w:rFonts w:ascii="Berlin Sans FB Demi" w:hAnsi="Berlin Sans FB Demi"/>
                              <w:sz w:val="36"/>
                            </w:rPr>
                          </w:pPr>
                          <w:r>
                            <w:rPr>
                              <w:rFonts w:ascii="Berlin Sans FB Demi" w:hAnsi="Berlin Sans FB Demi" w:cstheme="minorBidi"/>
                              <w:color w:val="595959" w:themeColor="text1" w:themeTint="A6"/>
                              <w:kern w:val="24"/>
                              <w:sz w:val="36"/>
                              <w14:textFill>
                                <w14:solidFill>
                                  <w14:schemeClr w14:val="tx1">
                                    <w14:alpha w14:val="60000"/>
                                    <w14:lumMod w14:val="65000"/>
                                    <w14:lumOff w14:val="35000"/>
                                  </w14:schemeClr>
                                </w14:solidFill>
                              </w14:textFill>
                            </w:rPr>
                            <w:t>CONTENTS</w:t>
                          </w:r>
                        </w:p>
                      </w:txbxContent>
                    </v:textbox>
                  </v:shape>
                  <v:rect id="_x0000_s1026" o:spid="_x0000_s1026" o:spt="1" style="position:absolute;left:2444242;top:263358;height:1141730;width:1864088;" filled="f" stroked="f" coordsize="21600,21600" o:gfxdata="UEsDBAoAAAAAAIdO4kAAAAAAAAAAAAAAAAAEAAAAZHJzL1BLAwQUAAAACACHTuJAS/1b6L4AAADb&#10;AAAADwAAAGRycy9kb3ducmV2LnhtbEWPQWvCQBSE7wX/w/KEXopuYqm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b6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8"/>
                            <w:spacing w:before="0" w:beforeAutospacing="0" w:after="0" w:afterAutospacing="0"/>
                            <w:jc w:val="both"/>
                            <w:rPr>
                              <w:rFonts w:ascii="华文中宋" w:hAnsi="华文中宋" w:eastAsia="华文中宋"/>
                              <w:color w:val="548235" w:themeColor="accent6" w:themeShade="BF"/>
                              <w:sz w:val="28"/>
                            </w:rPr>
                          </w:pPr>
                          <w:r>
                            <w:rPr>
                              <w:rFonts w:hint="eastAsia" w:ascii="华文中宋" w:hAnsi="华文中宋" w:eastAsia="华文中宋" w:cstheme="minorBidi"/>
                              <w:b/>
                              <w:bCs/>
                              <w:color w:val="548235" w:themeColor="accent6" w:themeShade="BF"/>
                              <w:kern w:val="24"/>
                              <w:sz w:val="96"/>
                              <w:szCs w:val="80"/>
                            </w:rPr>
                            <w:t>目 录</w:t>
                          </w:r>
                        </w:p>
                      </w:txbxContent>
                    </v:textbox>
                  </v:rect>
                  <v:line id="_x0000_s1026" o:spid="_x0000_s1026" o:spt="20" style="position:absolute;left:104801;top:1367739;flip:x;height:0;width:4025735;" filled="f" stroked="t" coordsize="21600,21600" o:gfxdata="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wPrivQAA&#10;ANsAAAAPAAAAAAAAAAEAIAAAACIAAABkcnMvZG93bnJldi54bWxQSwECFAAUAAAACACHTuJAMy8F&#10;njsAAAA5AAAAEAAAAAAAAAABACAAAAAMAQAAZHJzL3NoYXBleG1sLnhtbFBLBQYAAAAABgAGAFsB&#10;AAC2AwAAAAA=&#10;">
                    <v:fill on="f" focussize="0,0"/>
                    <v:stroke weight="1.5pt" color="#7030A0 [3204]" miterlimit="8" joinstyle="miter" dashstyle="dash" startarrow="oval" endarrow="block"/>
                    <v:imagedata o:title=""/>
                    <o:lock v:ext="edit" aspectratio="f"/>
                  </v:line>
                </v:group>
                <v:group id="_x0000_s1026" o:spid="_x0000_s1026" o:spt="203" style="position:absolute;left:39206;top:3456832;height:2068997;width:4062745;" coordorigin="-311711,-923915" coordsize="4063294,2069295"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311711;top:-923915;height:495300;width:3621743;"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pStyle w:val="20"/>
                            <w:numPr>
                              <w:ilvl w:val="0"/>
                              <w:numId w:val="4"/>
                            </w:numPr>
                            <w:ind w:firstLineChars="0"/>
                            <w:rPr>
                              <w:rFonts w:eastAsia="微软雅黑" w:asciiTheme="minorHAnsi" w:hAnsiTheme="minorHAnsi"/>
                              <w:color w:val="002060"/>
                              <w:sz w:val="36"/>
                            </w:rPr>
                          </w:pPr>
                          <w:r>
                            <w:rPr>
                              <w:rFonts w:hint="eastAsia" w:ascii="微软雅黑" w:hAnsi="微软雅黑" w:eastAsia="微软雅黑"/>
                              <w:b/>
                              <w:color w:val="548235" w:themeColor="accent6" w:themeShade="BF"/>
                              <w:sz w:val="40"/>
                            </w:rPr>
                            <w:t>市场分析</w:t>
                          </w:r>
                          <w:r>
                            <w:rPr>
                              <w:rFonts w:hint="eastAsia" w:ascii="微软雅黑" w:hAnsi="微软雅黑" w:eastAsia="微软雅黑"/>
                              <w:b/>
                              <w:color w:val="002060"/>
                              <w:sz w:val="36"/>
                            </w:rPr>
                            <w:t xml:space="preserve"> </w:t>
                          </w:r>
                          <w:r>
                            <w:rPr>
                              <w:rFonts w:eastAsia="微软雅黑" w:asciiTheme="minorHAnsi" w:hAnsiTheme="minorHAnsi"/>
                              <w:b/>
                              <w:color w:val="BFBFBF" w:themeColor="background1" w:themeShade="BF"/>
                              <w:sz w:val="36"/>
                            </w:rPr>
                            <w:t>Market Analysis</w:t>
                          </w:r>
                        </w:p>
                      </w:txbxContent>
                    </v:textbox>
                  </v:shape>
                  <v:shape id="_x0000_s1026" o:spid="_x0000_s1026" o:spt="202" type="#_x0000_t202" style="position:absolute;left:-182818;top:-400035;height:1545415;width:3934401;"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600" w:lineRule="exact"/>
                            <w:rPr>
                              <w:rFonts w:ascii="微软雅黑" w:hAnsi="微软雅黑" w:eastAsia="微软雅黑"/>
                              <w:b/>
                              <w:color w:val="7030A0"/>
                              <w:sz w:val="36"/>
                            </w:rPr>
                          </w:pPr>
                          <w:r>
                            <w:rPr>
                              <w:rFonts w:hint="eastAsia" w:ascii="微软雅黑" w:hAnsi="微软雅黑" w:eastAsia="微软雅黑"/>
                              <w:b/>
                              <w:color w:val="7030A0"/>
                              <w:sz w:val="36"/>
                            </w:rPr>
                            <w:t xml:space="preserve"> 建筑钢材市场分析（</w:t>
                          </w:r>
                          <w:r>
                            <w:rPr>
                              <w:rFonts w:hint="eastAsia" w:ascii="微软雅黑" w:hAnsi="微软雅黑" w:eastAsia="微软雅黑"/>
                              <w:b/>
                              <w:color w:val="7030A0"/>
                              <w:sz w:val="36"/>
                              <w:lang w:val="en-US" w:eastAsia="zh-CN"/>
                            </w:rPr>
                            <w:t>10.15</w:t>
                          </w:r>
                          <w:r>
                            <w:rPr>
                              <w:rFonts w:hint="eastAsia" w:ascii="微软雅黑" w:hAnsi="微软雅黑" w:eastAsia="微软雅黑"/>
                              <w:b/>
                              <w:color w:val="7030A0"/>
                              <w:sz w:val="36"/>
                            </w:rPr>
                            <w:t>-</w:t>
                          </w:r>
                          <w:r>
                            <w:rPr>
                              <w:rFonts w:hint="eastAsia" w:ascii="微软雅黑" w:hAnsi="微软雅黑" w:eastAsia="微软雅黑"/>
                              <w:b/>
                              <w:color w:val="7030A0"/>
                              <w:sz w:val="36"/>
                              <w:lang w:val="en-US" w:eastAsia="zh-CN"/>
                            </w:rPr>
                            <w:t>10</w:t>
                          </w:r>
                          <w:r>
                            <w:rPr>
                              <w:rFonts w:ascii="微软雅黑" w:hAnsi="微软雅黑" w:eastAsia="微软雅黑"/>
                              <w:b/>
                              <w:color w:val="7030A0"/>
                              <w:sz w:val="36"/>
                            </w:rPr>
                            <w:t>.</w:t>
                          </w:r>
                          <w:r>
                            <w:rPr>
                              <w:rFonts w:hint="eastAsia" w:ascii="微软雅黑" w:hAnsi="微软雅黑" w:eastAsia="微软雅黑"/>
                              <w:b/>
                              <w:color w:val="7030A0"/>
                              <w:sz w:val="36"/>
                              <w:lang w:val="en-US" w:eastAsia="zh-CN"/>
                            </w:rPr>
                            <w:t>31</w:t>
                          </w:r>
                          <w:r>
                            <w:rPr>
                              <w:rFonts w:hint="eastAsia" w:ascii="微软雅黑" w:hAnsi="微软雅黑" w:eastAsia="微软雅黑"/>
                              <w:b/>
                              <w:color w:val="7030A0"/>
                              <w:sz w:val="36"/>
                            </w:rPr>
                            <w:t>）</w:t>
                          </w:r>
                        </w:p>
                        <w:p>
                          <w:pPr>
                            <w:spacing w:line="600" w:lineRule="exact"/>
                            <w:ind w:firstLine="180" w:firstLineChars="50"/>
                            <w:rPr>
                              <w:rFonts w:ascii="微软雅黑" w:hAnsi="微软雅黑" w:eastAsia="微软雅黑"/>
                              <w:b/>
                              <w:color w:val="7030A0"/>
                              <w:sz w:val="36"/>
                            </w:rPr>
                          </w:pPr>
                          <w:r>
                            <w:rPr>
                              <w:rFonts w:hint="eastAsia" w:ascii="微软雅黑" w:hAnsi="微软雅黑" w:eastAsia="微软雅黑"/>
                              <w:b/>
                              <w:color w:val="7030A0"/>
                              <w:sz w:val="36"/>
                            </w:rPr>
                            <w:t>水泥市场分析（</w:t>
                          </w:r>
                          <w:r>
                            <w:rPr>
                              <w:rFonts w:hint="eastAsia" w:ascii="微软雅黑" w:hAnsi="微软雅黑" w:eastAsia="微软雅黑"/>
                              <w:b/>
                              <w:color w:val="7030A0"/>
                              <w:sz w:val="36"/>
                              <w:lang w:val="en-US" w:eastAsia="zh-CN"/>
                            </w:rPr>
                            <w:t>10.15</w:t>
                          </w:r>
                          <w:r>
                            <w:rPr>
                              <w:rFonts w:hint="eastAsia" w:ascii="微软雅黑" w:hAnsi="微软雅黑" w:eastAsia="微软雅黑"/>
                              <w:b/>
                              <w:color w:val="7030A0"/>
                              <w:sz w:val="36"/>
                            </w:rPr>
                            <w:t>-</w:t>
                          </w:r>
                          <w:r>
                            <w:rPr>
                              <w:rFonts w:hint="eastAsia" w:ascii="微软雅黑" w:hAnsi="微软雅黑" w:eastAsia="微软雅黑"/>
                              <w:b/>
                              <w:color w:val="7030A0"/>
                              <w:sz w:val="36"/>
                              <w:lang w:val="en-US" w:eastAsia="zh-CN"/>
                            </w:rPr>
                            <w:t>10</w:t>
                          </w:r>
                          <w:r>
                            <w:rPr>
                              <w:rFonts w:ascii="微软雅黑" w:hAnsi="微软雅黑" w:eastAsia="微软雅黑"/>
                              <w:b/>
                              <w:color w:val="7030A0"/>
                              <w:sz w:val="36"/>
                            </w:rPr>
                            <w:t>.</w:t>
                          </w:r>
                          <w:r>
                            <w:rPr>
                              <w:rFonts w:hint="eastAsia" w:ascii="微软雅黑" w:hAnsi="微软雅黑" w:eastAsia="微软雅黑"/>
                              <w:b/>
                              <w:color w:val="7030A0"/>
                              <w:sz w:val="36"/>
                              <w:lang w:val="en-US" w:eastAsia="zh-CN"/>
                            </w:rPr>
                            <w:t>31</w:t>
                          </w:r>
                          <w:r>
                            <w:rPr>
                              <w:rFonts w:hint="eastAsia" w:ascii="微软雅黑" w:hAnsi="微软雅黑" w:eastAsia="微软雅黑"/>
                              <w:b/>
                              <w:color w:val="7030A0"/>
                              <w:sz w:val="36"/>
                            </w:rPr>
                            <w:t>）</w:t>
                          </w:r>
                        </w:p>
                        <w:p>
                          <w:pPr>
                            <w:spacing w:line="600" w:lineRule="exact"/>
                            <w:rPr>
                              <w:rFonts w:ascii="微软雅黑" w:hAnsi="微软雅黑" w:eastAsia="微软雅黑"/>
                              <w:b/>
                              <w:color w:val="7030A0"/>
                              <w:sz w:val="36"/>
                            </w:rPr>
                          </w:pPr>
                        </w:p>
                        <w:p>
                          <w:pPr>
                            <w:spacing w:line="600" w:lineRule="exact"/>
                            <w:ind w:firstLine="120" w:firstLineChars="50"/>
                          </w:pPr>
                        </w:p>
                      </w:txbxContent>
                    </v:textbox>
                  </v:shape>
                </v:group>
                <v:group id="_x0000_s1026" o:spid="_x0000_s1026" o:spt="203" style="position:absolute;left:39206;top:1969017;height:1078984;width:3975100;" coordorigin="28573,-200037" coordsize="3975100,1079047"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8573;top:-200037;height:523875;width:3975100;"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20"/>
                            <w:numPr>
                              <w:ilvl w:val="0"/>
                              <w:numId w:val="5"/>
                            </w:numPr>
                            <w:ind w:firstLineChars="0"/>
                            <w:rPr>
                              <w:rFonts w:eastAsia="微软雅黑" w:asciiTheme="minorHAnsi" w:hAnsiTheme="minorHAnsi"/>
                              <w:b/>
                              <w:color w:val="002060"/>
                              <w:sz w:val="36"/>
                            </w:rPr>
                          </w:pPr>
                          <w:r>
                            <w:rPr>
                              <w:rFonts w:hint="eastAsia" w:ascii="微软雅黑" w:hAnsi="微软雅黑" w:eastAsia="微软雅黑"/>
                              <w:b/>
                              <w:color w:val="548235" w:themeColor="accent6" w:themeShade="BF"/>
                              <w:sz w:val="40"/>
                            </w:rPr>
                            <w:t>热点</w:t>
                          </w:r>
                          <w:r>
                            <w:rPr>
                              <w:rFonts w:ascii="微软雅黑" w:hAnsi="微软雅黑" w:eastAsia="微软雅黑"/>
                              <w:b/>
                              <w:color w:val="548235" w:themeColor="accent6" w:themeShade="BF"/>
                              <w:sz w:val="40"/>
                            </w:rPr>
                            <w:t>跟踪</w:t>
                          </w:r>
                          <w:r>
                            <w:rPr>
                              <w:rFonts w:hint="eastAsia" w:ascii="微软雅黑" w:hAnsi="微软雅黑" w:eastAsia="微软雅黑"/>
                              <w:b/>
                              <w:color w:val="002060"/>
                              <w:sz w:val="36"/>
                            </w:rPr>
                            <w:t xml:space="preserve"> </w:t>
                          </w:r>
                          <w:r>
                            <w:rPr>
                              <w:rFonts w:eastAsia="微软雅黑" w:asciiTheme="minorHAnsi" w:hAnsiTheme="minorHAnsi"/>
                              <w:b/>
                              <w:color w:val="BFBFBF" w:themeColor="background1" w:themeShade="BF"/>
                              <w:sz w:val="36"/>
                            </w:rPr>
                            <w:t>Hot Track</w:t>
                          </w:r>
                        </w:p>
                      </w:txbxContent>
                    </v:textbox>
                  </v:shape>
                  <v:shape id="_x0000_s1026" o:spid="_x0000_s1026" o:spt="202" type="#_x0000_t202" style="position:absolute;left:214601;top:283295;height:595715;width:3571875;"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600" w:lineRule="exact"/>
                            <w:jc w:val="left"/>
                            <w:rPr>
                              <w:rFonts w:ascii="微软雅黑" w:hAnsi="微软雅黑" w:eastAsia="微软雅黑"/>
                              <w:b/>
                              <w:color w:val="7030A0"/>
                              <w:sz w:val="36"/>
                            </w:rPr>
                          </w:pPr>
                          <w:r>
                            <w:rPr>
                              <w:rFonts w:hint="eastAsia" w:ascii="微软雅黑" w:hAnsi="微软雅黑" w:eastAsia="微软雅黑"/>
                              <w:b/>
                              <w:color w:val="7030A0"/>
                              <w:sz w:val="36"/>
                            </w:rPr>
                            <w:t xml:space="preserve"> 行业资讯一览</w:t>
                          </w:r>
                        </w:p>
                        <w:p>
                          <w:pPr>
                            <w:spacing w:line="600" w:lineRule="exact"/>
                            <w:jc w:val="left"/>
                            <w:rPr>
                              <w:rFonts w:ascii="微软雅黑" w:hAnsi="微软雅黑" w:eastAsia="微软雅黑"/>
                              <w:b/>
                              <w:color w:val="548235" w:themeColor="accent6" w:themeShade="BF"/>
                              <w:sz w:val="36"/>
                            </w:rPr>
                          </w:pPr>
                        </w:p>
                      </w:txbxContent>
                    </v:textbox>
                  </v:shape>
                </v:group>
                <v:group id="_x0000_s1026" o:spid="_x0000_s1026" o:spt="203" style="position:absolute;left:-9527;top:5949366;height:2140136;width:4037622;" coordorigin="-20163,-685383" coordsize="4038195,2140238"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0163;top:-685383;height:597223;width:3620014;"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20"/>
                            <w:numPr>
                              <w:ilvl w:val="0"/>
                              <w:numId w:val="6"/>
                            </w:numPr>
                            <w:ind w:firstLineChars="0"/>
                            <w:rPr>
                              <w:rFonts w:ascii="微软雅黑" w:hAnsi="微软雅黑" w:eastAsia="微软雅黑"/>
                              <w:b/>
                              <w:color w:val="002060"/>
                              <w:sz w:val="36"/>
                            </w:rPr>
                          </w:pPr>
                          <w:r>
                            <w:rPr>
                              <w:rFonts w:hint="eastAsia" w:ascii="微软雅黑" w:hAnsi="微软雅黑" w:eastAsia="微软雅黑"/>
                              <w:b/>
                              <w:color w:val="548235" w:themeColor="accent6" w:themeShade="BF"/>
                              <w:sz w:val="40"/>
                            </w:rPr>
                            <w:t>价格行情</w:t>
                          </w:r>
                          <w:r>
                            <w:rPr>
                              <w:rFonts w:hint="eastAsia" w:ascii="微软雅黑" w:hAnsi="微软雅黑" w:eastAsia="微软雅黑"/>
                              <w:b/>
                              <w:color w:val="002060"/>
                              <w:sz w:val="36"/>
                            </w:rPr>
                            <w:t xml:space="preserve"> </w:t>
                          </w:r>
                          <w:r>
                            <w:rPr>
                              <w:rFonts w:eastAsia="微软雅黑" w:asciiTheme="minorHAnsi" w:hAnsiTheme="minorHAnsi"/>
                              <w:b/>
                              <w:color w:val="BFBFBF" w:themeColor="background1" w:themeShade="BF"/>
                              <w:sz w:val="36"/>
                            </w:rPr>
                            <w:t>Price Information</w:t>
                          </w:r>
                        </w:p>
                      </w:txbxContent>
                    </v:textbox>
                  </v:shape>
                  <v:shape id="_x0000_s1026" o:spid="_x0000_s1026" o:spt="202" type="#_x0000_t202" style="position:absolute;left:261299;top:-116770;height:1571625;width:3756733;"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left"/>
                            <w:rPr>
                              <w:rFonts w:ascii="微软雅黑" w:hAnsi="微软雅黑" w:eastAsia="微软雅黑"/>
                              <w:b/>
                              <w:color w:val="7030A0"/>
                              <w:sz w:val="36"/>
                            </w:rPr>
                          </w:pPr>
                          <w:r>
                            <w:rPr>
                              <w:rFonts w:hint="eastAsia" w:ascii="微软雅黑" w:hAnsi="微软雅黑" w:eastAsia="微软雅黑"/>
                              <w:b/>
                              <w:color w:val="7030A0"/>
                              <w:sz w:val="36"/>
                            </w:rPr>
                            <w:t>全国主要城市线螺价格表</w:t>
                          </w:r>
                        </w:p>
                        <w:p>
                          <w:pPr>
                            <w:jc w:val="left"/>
                            <w:rPr>
                              <w:rFonts w:ascii="微软雅黑" w:hAnsi="微软雅黑" w:eastAsia="微软雅黑"/>
                              <w:b/>
                              <w:color w:val="7030A0"/>
                              <w:sz w:val="36"/>
                            </w:rPr>
                          </w:pPr>
                          <w:r>
                            <w:rPr>
                              <w:rFonts w:hint="eastAsia" w:ascii="微软雅黑" w:hAnsi="微软雅黑" w:eastAsia="微软雅黑"/>
                              <w:b/>
                              <w:color w:val="7030A0"/>
                              <w:sz w:val="36"/>
                            </w:rPr>
                            <w:t>全国主要城市水泥价格表</w:t>
                          </w:r>
                        </w:p>
                        <w:p>
                          <w:pPr>
                            <w:jc w:val="left"/>
                          </w:pPr>
                          <w:r>
                            <w:rPr>
                              <w:rFonts w:hint="eastAsia" w:ascii="微软雅黑" w:hAnsi="微软雅黑" w:eastAsia="微软雅黑"/>
                              <w:b/>
                              <w:color w:val="7030A0"/>
                              <w:sz w:val="36"/>
                            </w:rPr>
                            <w:t>全国主要城市混凝土价格表</w:t>
                          </w:r>
                        </w:p>
                      </w:txbxContent>
                    </v:textbox>
                  </v:shape>
                </v:group>
              </v:group>
            </w:pict>
          </mc:Fallback>
        </mc:AlternateContent>
      </w:r>
    </w:p>
    <w:p>
      <w:pPr>
        <w:adjustRightInd/>
        <w:snapToGrid/>
        <w:spacing w:after="0" w:line="240" w:lineRule="auto"/>
        <w:jc w:val="left"/>
        <w:sectPr>
          <w:pgSz w:w="11907" w:h="16839"/>
          <w:pgMar w:top="720" w:right="720" w:bottom="720" w:left="720" w:header="851" w:footer="992" w:gutter="0"/>
          <w:cols w:space="425" w:num="1"/>
          <w:docGrid w:type="lines" w:linePitch="326" w:charSpace="0"/>
        </w:sectPr>
      </w:pPr>
      <w:r>
        <w:drawing>
          <wp:anchor distT="0" distB="0" distL="114300" distR="114300" simplePos="0" relativeHeight="251795456" behindDoc="0" locked="0" layoutInCell="1" allowOverlap="1">
            <wp:simplePos x="0" y="0"/>
            <wp:positionH relativeFrom="margin">
              <wp:posOffset>5210175</wp:posOffset>
            </wp:positionH>
            <wp:positionV relativeFrom="paragraph">
              <wp:posOffset>508000</wp:posOffset>
            </wp:positionV>
            <wp:extent cx="1162050" cy="1598930"/>
            <wp:effectExtent l="0" t="0" r="0" b="1270"/>
            <wp:wrapTopAndBottom/>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2050" cy="1598930"/>
                    </a:xfrm>
                    <a:prstGeom prst="rect">
                      <a:avLst/>
                    </a:prstGeom>
                  </pic:spPr>
                </pic:pic>
              </a:graphicData>
            </a:graphic>
          </wp:anchor>
        </w:drawing>
      </w:r>
      <w:r>
        <w:rPr>
          <w:rFonts w:hint="eastAsia"/>
        </w:rPr>
        <mc:AlternateContent>
          <mc:Choice Requires="wps">
            <w:drawing>
              <wp:anchor distT="0" distB="0" distL="114300" distR="114300" simplePos="0" relativeHeight="251666432" behindDoc="0" locked="0" layoutInCell="1" allowOverlap="1">
                <wp:simplePos x="0" y="0"/>
                <wp:positionH relativeFrom="page">
                  <wp:posOffset>-391160</wp:posOffset>
                </wp:positionH>
                <wp:positionV relativeFrom="paragraph">
                  <wp:posOffset>138430</wp:posOffset>
                </wp:positionV>
                <wp:extent cx="2802255" cy="853884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802255" cy="8538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b/>
                                <w:color w:val="F2F2F2" w:themeColor="background1" w:themeShade="F2"/>
                                <w:sz w:val="280"/>
                              </w:rPr>
                            </w:pPr>
                            <w:r>
                              <w:rPr>
                                <w:rFonts w:hint="eastAsia"/>
                                <w:b/>
                                <w:color w:val="F2F2F2" w:themeColor="background1" w:themeShade="F2"/>
                                <w:sz w:val="280"/>
                              </w:rPr>
                              <w:t>百年建筑</w:t>
                            </w:r>
                            <w:r>
                              <w:rPr>
                                <w:rFonts w:hint="eastAsia"/>
                                <w:b/>
                                <w:color w:val="F2F2F2" w:themeColor="background1" w:themeShade="F2"/>
                                <w:sz w:val="280"/>
                                <w:lang w:val="en-US" w:eastAsia="zh-CN"/>
                              </w:rPr>
                              <w:t>bai</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10.9pt;height:672.35pt;width:220.65pt;mso-position-horizontal-relative:page;z-index:251666432;mso-width-relative:page;mso-height-relative:page;" filled="f" stroked="f" coordsize="21600,21600" o:gfxdata="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x+pjbbAAAACwEAAA8AAAAAAAAAAQAgAAAAIgAAAGRycy9kb3ducmV2LnhtbFBLAQIU&#10;ABQAAAAIAIdO4kBmysLXKQIAACsEAAAOAAAAAAAAAAEAIAAAACoBAABkcnMvZTJvRG9jLnhtbFBL&#10;BQYAAAAABgAGAFkBAADFBQAAAAA=&#10;">
                <v:fill on="f" focussize="0,0"/>
                <v:stroke on="f" weight="0.5pt"/>
                <v:imagedata o:title=""/>
                <o:lock v:ext="edit" aspectratio="f"/>
                <v:textbox style="layout-flow:vertical-ideographic;">
                  <w:txbxContent>
                    <w:p>
                      <w:pPr>
                        <w:spacing w:line="240" w:lineRule="auto"/>
                        <w:jc w:val="center"/>
                        <w:rPr>
                          <w:b/>
                          <w:color w:val="F2F2F2" w:themeColor="background1" w:themeShade="F2"/>
                          <w:sz w:val="280"/>
                        </w:rPr>
                      </w:pPr>
                      <w:r>
                        <w:rPr>
                          <w:rFonts w:hint="eastAsia"/>
                          <w:b/>
                          <w:color w:val="F2F2F2" w:themeColor="background1" w:themeShade="F2"/>
                          <w:sz w:val="280"/>
                        </w:rPr>
                        <w:t>百年建筑</w:t>
                      </w:r>
                      <w:r>
                        <w:rPr>
                          <w:rFonts w:hint="eastAsia"/>
                          <w:b/>
                          <w:color w:val="F2F2F2" w:themeColor="background1" w:themeShade="F2"/>
                          <w:sz w:val="280"/>
                          <w:lang w:val="en-US" w:eastAsia="zh-CN"/>
                        </w:rPr>
                        <w:t>bai</w:t>
                      </w:r>
                    </w:p>
                  </w:txbxContent>
                </v:textbox>
              </v:shape>
            </w:pict>
          </mc:Fallback>
        </mc:AlternateContent>
      </w:r>
      <w:r>
        <w:br w:type="page"/>
      </w:r>
    </w:p>
    <w:p>
      <w:pPr>
        <w:spacing w:line="480" w:lineRule="exact"/>
        <w:rPr>
          <w:rFonts w:eastAsia="宋体" w:cs="Times New Roman"/>
        </w:rPr>
        <w:sectPr>
          <w:headerReference r:id="rId5" w:type="first"/>
          <w:headerReference r:id="rId3" w:type="default"/>
          <w:footerReference r:id="rId6" w:type="default"/>
          <w:headerReference r:id="rId4" w:type="even"/>
          <w:pgSz w:w="11906" w:h="16838"/>
          <w:pgMar w:top="720" w:right="720" w:bottom="720" w:left="720" w:header="851" w:footer="0" w:gutter="0"/>
          <w:pgNumType w:start="1"/>
          <w:cols w:space="425" w:num="1"/>
          <w:docGrid w:type="lines" w:linePitch="326" w:charSpace="0"/>
        </w:sectPr>
      </w:pPr>
      <w:r>
        <w:rPr>
          <w:rFonts w:hint="eastAsia" w:eastAsia="宋体" w:cs="Times New Roman"/>
        </w:rPr>
        <mc:AlternateContent>
          <mc:Choice Requires="wps">
            <w:drawing>
              <wp:anchor distT="0" distB="0" distL="114300" distR="114300" simplePos="0" relativeHeight="251696128" behindDoc="0" locked="0" layoutInCell="1" allowOverlap="1">
                <wp:simplePos x="0" y="0"/>
                <wp:positionH relativeFrom="margin">
                  <wp:posOffset>352425</wp:posOffset>
                </wp:positionH>
                <wp:positionV relativeFrom="paragraph">
                  <wp:posOffset>394335</wp:posOffset>
                </wp:positionV>
                <wp:extent cx="3400425" cy="4572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400425" cy="457200"/>
                        </a:xfrm>
                        <a:prstGeom prst="rect">
                          <a:avLst/>
                        </a:prstGeom>
                        <a:noFill/>
                        <a:ln w="6350">
                          <a:noFill/>
                        </a:ln>
                        <a:effectLst/>
                      </wps:spPr>
                      <wps:txbx>
                        <w:txbxContent>
                          <w:p>
                            <w:pPr>
                              <w:rPr>
                                <w:rFonts w:ascii="隶书" w:eastAsia="隶书"/>
                                <w:color w:val="7030A0"/>
                                <w:sz w:val="44"/>
                              </w:rPr>
                            </w:pPr>
                            <w:r>
                              <w:rPr>
                                <w:rFonts w:hint="eastAsia" w:ascii="隶书" w:eastAsia="隶书"/>
                                <w:color w:val="7030A0"/>
                                <w:sz w:val="44"/>
                              </w:rPr>
                              <w:t xml:space="preserve">行 业 资 讯 </w:t>
                            </w:r>
                            <w:r>
                              <w:rPr>
                                <w:rFonts w:ascii="隶书" w:eastAsia="隶书"/>
                                <w:color w:val="7030A0"/>
                                <w:sz w:val="44"/>
                              </w:rPr>
                              <w:t>一</w:t>
                            </w:r>
                            <w:r>
                              <w:rPr>
                                <w:rFonts w:hint="eastAsia" w:ascii="隶书" w:eastAsia="隶书"/>
                                <w:color w:val="7030A0"/>
                                <w:sz w:val="44"/>
                              </w:rPr>
                              <w:t xml:space="preserve"> </w:t>
                            </w:r>
                            <w:r>
                              <w:rPr>
                                <w:rFonts w:ascii="隶书" w:eastAsia="隶书"/>
                                <w:color w:val="7030A0"/>
                                <w:sz w:val="44"/>
                              </w:rPr>
                              <w:t>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5pt;margin-top:31.05pt;height:36pt;width:267.75pt;mso-position-horizontal-relative:margin;z-index:251696128;mso-width-relative:page;mso-height-relative:page;" filled="f" stroked="f" coordsize="21600,21600" o:gfxdata="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Oln7LaAAAACQEAAA8AAAAAAAAAAQAgAAAAIgAAAGRycy9kb3ducmV2LnhtbFBLAQIUABQAAAAI&#10;AIdO4kDoR9d+JAIAACgEAAAOAAAAAAAAAAEAIAAAACkBAABkcnMvZTJvRG9jLnhtbFBLBQYAAAAA&#10;BgAGAFkBAAC/BQAAAAA=&#10;">
                <v:fill on="f" focussize="0,0"/>
                <v:stroke on="f" weight="0.5pt"/>
                <v:imagedata o:title=""/>
                <o:lock v:ext="edit" aspectratio="f"/>
                <v:textbox>
                  <w:txbxContent>
                    <w:p>
                      <w:pPr>
                        <w:rPr>
                          <w:rFonts w:ascii="隶书" w:eastAsia="隶书"/>
                          <w:color w:val="7030A0"/>
                          <w:sz w:val="44"/>
                        </w:rPr>
                      </w:pPr>
                      <w:r>
                        <w:rPr>
                          <w:rFonts w:hint="eastAsia" w:ascii="隶书" w:eastAsia="隶书"/>
                          <w:color w:val="7030A0"/>
                          <w:sz w:val="44"/>
                        </w:rPr>
                        <w:t xml:space="preserve">行 业 资 讯 </w:t>
                      </w:r>
                      <w:r>
                        <w:rPr>
                          <w:rFonts w:ascii="隶书" w:eastAsia="隶书"/>
                          <w:color w:val="7030A0"/>
                          <w:sz w:val="44"/>
                        </w:rPr>
                        <w:t>一</w:t>
                      </w:r>
                      <w:r>
                        <w:rPr>
                          <w:rFonts w:hint="eastAsia" w:ascii="隶书" w:eastAsia="隶书"/>
                          <w:color w:val="7030A0"/>
                          <w:sz w:val="44"/>
                        </w:rPr>
                        <w:t xml:space="preserve"> </w:t>
                      </w:r>
                      <w:r>
                        <w:rPr>
                          <w:rFonts w:ascii="隶书" w:eastAsia="隶书"/>
                          <w:color w:val="7030A0"/>
                          <w:sz w:val="44"/>
                        </w:rPr>
                        <w:t>览</w:t>
                      </w:r>
                    </w:p>
                  </w:txbxContent>
                </v:textbox>
              </v:shape>
            </w:pict>
          </mc:Fallback>
        </mc:AlternateContent>
      </w:r>
      <w:bookmarkStart w:id="0" w:name="_Hlk478738268"/>
      <w:bookmarkEnd w:id="0"/>
    </w:p>
    <w:p>
      <w:pPr>
        <w:widowControl w:val="0"/>
        <w:adjustRightInd/>
        <w:snapToGrid/>
        <w:spacing w:after="0" w:line="240" w:lineRule="auto"/>
        <w:rPr>
          <w:rFonts w:ascii="等线" w:hAnsi="等线" w:eastAsia="等线" w:cs="Times New Roman"/>
          <w:kern w:val="2"/>
          <w:sz w:val="21"/>
        </w:rPr>
      </w:pPr>
    </w:p>
    <w:p>
      <w:pPr>
        <w:rPr>
          <w:rFonts w:ascii="华文行楷" w:hAnsi="华文行楷" w:eastAsia="华文行楷" w:cs="华文行楷"/>
          <w:sz w:val="52"/>
          <w:szCs w:val="52"/>
        </w:rPr>
      </w:pPr>
    </w:p>
    <w:p>
      <w:pPr>
        <w:widowControl w:val="0"/>
        <w:adjustRightInd/>
        <w:snapToGrid/>
        <w:spacing w:after="0" w:line="480" w:lineRule="auto"/>
        <w:jc w:val="center"/>
        <w:rPr>
          <w:rFonts w:ascii="华文行楷" w:hAnsi="华文行楷" w:eastAsia="华文行楷" w:cs="华文行楷"/>
          <w:kern w:val="2"/>
          <w:sz w:val="52"/>
          <w:szCs w:val="52"/>
        </w:rPr>
        <w:sectPr>
          <w:type w:val="continuous"/>
          <w:pgSz w:w="11906" w:h="16838"/>
          <w:pgMar w:top="720" w:right="720" w:bottom="720" w:left="720" w:header="851" w:footer="0" w:gutter="0"/>
          <w:cols w:space="425" w:num="1"/>
          <w:docGrid w:type="lines" w:linePitch="326" w:charSpace="0"/>
        </w:sectPr>
      </w:pPr>
    </w:p>
    <w:p>
      <w:pPr>
        <w:keepNext w:val="0"/>
        <w:keepLines w:val="0"/>
        <w:pageBreakBefore w:val="0"/>
        <w:widowControl/>
        <w:kinsoku/>
        <w:wordWrap/>
        <w:overflowPunct/>
        <w:topLinePunct w:val="0"/>
        <w:autoSpaceDE/>
        <w:autoSpaceDN/>
        <w:bidi w:val="0"/>
        <w:adjustRightInd w:val="0"/>
        <w:snapToGrid w:val="0"/>
        <w:spacing w:before="300" w:after="150" w:line="420" w:lineRule="atLeast"/>
        <w:jc w:val="center"/>
        <w:textAlignment w:val="auto"/>
        <w:outlineLvl w:val="9"/>
        <w:rPr>
          <w:rFonts w:hint="eastAsia" w:ascii="华文行楷" w:hAnsi="华文行楷" w:eastAsia="华文行楷" w:cs="华文行楷"/>
          <w:sz w:val="52"/>
          <w:szCs w:val="52"/>
          <w:lang w:eastAsia="zh-CN"/>
        </w:rPr>
      </w:pPr>
      <w:r>
        <w:rPr>
          <w:rFonts w:hint="eastAsia" w:ascii="华文行楷" w:hAnsi="华文行楷" w:eastAsia="华文行楷" w:cs="华文行楷"/>
          <w:sz w:val="52"/>
          <w:szCs w:val="52"/>
          <w:lang w:eastAsia="zh-CN"/>
        </w:rPr>
        <w:t>项目投资</w:t>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b w:val="0"/>
          <w:bCs w:val="0"/>
          <w:kern w:val="2"/>
          <w:szCs w:val="21"/>
          <w:lang w:bidi="ar-SA"/>
        </w:rPr>
      </w:pPr>
      <w:r>
        <w:rPr>
          <w:rFonts w:hint="eastAsia" w:ascii="宋体" w:hAnsi="宋体" w:eastAsia="宋体" w:cs="宋体"/>
          <w:szCs w:val="21"/>
        </w:rPr>
        <w:t>【</w:t>
      </w:r>
      <w:r>
        <w:rPr>
          <w:rFonts w:hint="eastAsia" w:ascii="宋体" w:hAnsi="宋体" w:eastAsia="宋体" w:cs="宋体"/>
          <w:b/>
          <w:bCs/>
          <w:kern w:val="0"/>
          <w:szCs w:val="21"/>
          <w:lang w:val="en-US" w:eastAsia="zh-CN" w:bidi="ar-SA"/>
        </w:rPr>
        <w:t>孝感市在武汉集中签约26个项目 总投资超122亿</w:t>
      </w:r>
      <w:r>
        <w:rPr>
          <w:rFonts w:hint="eastAsia" w:ascii="宋体" w:hAnsi="宋体" w:eastAsia="宋体" w:cs="宋体"/>
          <w:szCs w:val="21"/>
        </w:rPr>
        <w:t>】</w:t>
      </w:r>
      <w:r>
        <w:rPr>
          <w:rFonts w:hint="eastAsia" w:ascii="宋体" w:hAnsi="宋体" w:eastAsia="宋体" w:cs="宋体"/>
          <w:b w:val="0"/>
          <w:bCs w:val="0"/>
          <w:kern w:val="0"/>
          <w:szCs w:val="21"/>
          <w:lang w:val="en-US" w:eastAsia="zh-CN" w:bidi="ar-SA"/>
        </w:rPr>
        <w:t>10月15日，湖北省孝感市在武汉举行招商引资推介暨第三季度招商引资项目集中签约仪式，现场签约26个项目，总投资达122.48亿元，涉及教育，医疗，物流，光电子信息等领域。</w:t>
      </w:r>
      <w:r>
        <w:rPr>
          <w:rFonts w:hint="eastAsia" w:ascii="宋体" w:hAnsi="宋体" w:eastAsia="宋体" w:cs="宋体"/>
          <w:b w:val="0"/>
          <w:bCs w:val="0"/>
          <w:kern w:val="0"/>
          <w:szCs w:val="21"/>
          <w:lang w:val="en-US" w:eastAsia="zh-CN" w:bidi="ar-SA"/>
        </w:rPr>
        <w:fldChar w:fldCharType="begin"/>
      </w:r>
      <w:r>
        <w:rPr>
          <w:rFonts w:hint="eastAsia" w:ascii="宋体" w:hAnsi="宋体" w:eastAsia="宋体" w:cs="宋体"/>
          <w:b w:val="0"/>
          <w:bCs w:val="0"/>
          <w:kern w:val="0"/>
          <w:szCs w:val="21"/>
          <w:lang w:val="en-US" w:eastAsia="zh-CN" w:bidi="ar-SA"/>
        </w:rPr>
        <w:instrText xml:space="preserve"> HYPERLINK "http://www.100njz.com/18/1016/17/990D262EA74064A9.html" </w:instrText>
      </w:r>
      <w:r>
        <w:rPr>
          <w:rFonts w:hint="eastAsia" w:ascii="宋体" w:hAnsi="宋体" w:eastAsia="宋体" w:cs="宋体"/>
          <w:b w:val="0"/>
          <w:bCs w:val="0"/>
          <w:kern w:val="0"/>
          <w:szCs w:val="21"/>
          <w:lang w:val="en-US" w:eastAsia="zh-CN" w:bidi="ar-SA"/>
        </w:rPr>
        <w:fldChar w:fldCharType="separate"/>
      </w:r>
      <w:r>
        <w:rPr>
          <w:rStyle w:val="13"/>
          <w:rFonts w:hint="eastAsia" w:ascii="宋体" w:hAnsi="宋体" w:eastAsia="宋体" w:cs="宋体"/>
          <w:b w:val="0"/>
          <w:bCs w:val="0"/>
          <w:kern w:val="0"/>
          <w:szCs w:val="21"/>
          <w:lang w:val="en-US" w:eastAsia="zh-CN" w:bidi="ar-SA"/>
        </w:rPr>
        <w:t>详情</w:t>
      </w:r>
      <w:r>
        <w:rPr>
          <w:rFonts w:hint="eastAsia" w:ascii="宋体" w:hAnsi="宋体" w:eastAsia="宋体" w:cs="宋体"/>
          <w:b w:val="0"/>
          <w:bCs w:val="0"/>
          <w:kern w:val="0"/>
          <w:szCs w:val="21"/>
          <w:lang w:val="en-US" w:eastAsia="zh-CN" w:bidi="ar-SA"/>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rPr>
      </w:pPr>
      <w:r>
        <w:rPr>
          <w:rFonts w:hint="eastAsia" w:ascii="宋体" w:hAnsi="宋体" w:eastAsia="宋体" w:cs="宋体"/>
          <w:b/>
          <w:bCs/>
          <w:sz w:val="21"/>
          <w:szCs w:val="21"/>
          <w:lang w:val="en-US" w:eastAsia="zh-CN"/>
        </w:rPr>
        <w:t>【总投资115亿元 苏州甪直2018下半年重点项目集中开工开业】</w:t>
      </w:r>
      <w:r>
        <w:rPr>
          <w:rFonts w:hint="eastAsia" w:ascii="宋体" w:hAnsi="宋体" w:eastAsia="宋体" w:cs="宋体"/>
          <w:sz w:val="21"/>
          <w:szCs w:val="21"/>
          <w:lang w:val="en-US" w:eastAsia="zh-CN"/>
        </w:rPr>
        <w:t>继春季18个项目集中开工开业仪式之后，此次总投资115亿元的15个市级、区级和镇级重点项目集中开工开业，其中开业项目4个，开工项目11个，涉及先进制造、生态农业、旅游配套、公共服务等方面。</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"http://www.100njz.com/18/1016/17/40FCA691749C987D.html" </w:instrText>
      </w:r>
      <w:r>
        <w:rPr>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详情</w:t>
      </w:r>
      <w:r>
        <w:rPr>
          <w:rFonts w:hint="eastAsia" w:ascii="宋体" w:hAnsi="宋体" w:eastAsia="宋体" w:cs="宋体"/>
          <w:sz w:val="21"/>
          <w:szCs w:val="21"/>
          <w:lang w:val="en-US" w:eastAsia="zh-CN"/>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贺州市2018年第三季度53个重大项目集中开竣工</w:t>
      </w:r>
      <w:r>
        <w:rPr>
          <w:rFonts w:hint="eastAsia" w:ascii="宋体" w:hAnsi="宋体" w:eastAsia="宋体" w:cs="宋体"/>
          <w:b/>
          <w:bCs/>
          <w:sz w:val="21"/>
          <w:szCs w:val="21"/>
        </w:rPr>
        <w:t>】</w:t>
      </w:r>
      <w:r>
        <w:rPr>
          <w:rFonts w:hint="eastAsia" w:ascii="宋体" w:hAnsi="宋体" w:eastAsia="宋体" w:cs="宋体"/>
          <w:sz w:val="21"/>
          <w:szCs w:val="21"/>
          <w:lang w:val="en-US" w:eastAsia="zh-CN"/>
        </w:rPr>
        <w:t>当天，全市共有53个项目实现开竣工，总投资340.21亿元，其中，开工项目33个，总投资320.82亿元；竣工项目19个，总投资19.39亿元。</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"http://www.100njz.com/18/1017/17/59AFD9A77A0FCFD2.html" </w:instrText>
      </w:r>
      <w:r>
        <w:rPr>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详情</w:t>
      </w:r>
      <w:r>
        <w:rPr>
          <w:rFonts w:hint="eastAsia" w:ascii="宋体" w:hAnsi="宋体" w:eastAsia="宋体" w:cs="宋体"/>
          <w:sz w:val="21"/>
          <w:szCs w:val="21"/>
          <w:lang w:val="en-US" w:eastAsia="zh-CN"/>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延安市第四季度市级重点项目集中开工</w:t>
      </w:r>
      <w:r>
        <w:rPr>
          <w:rFonts w:hint="eastAsia" w:ascii="宋体" w:hAnsi="宋体" w:eastAsia="宋体" w:cs="宋体"/>
          <w:b/>
          <w:bCs/>
          <w:sz w:val="21"/>
          <w:szCs w:val="21"/>
        </w:rPr>
        <w:t>】</w:t>
      </w:r>
      <w:r>
        <w:rPr>
          <w:rFonts w:hint="eastAsia" w:ascii="宋体" w:hAnsi="宋体" w:eastAsia="宋体" w:cs="宋体"/>
          <w:sz w:val="21"/>
          <w:szCs w:val="21"/>
          <w:lang w:val="en-US" w:eastAsia="zh-CN"/>
        </w:rPr>
        <w:t xml:space="preserve"> 今年延安市共安排市级重点项目300个，总投资4306亿元，年度计划投资1113.7亿元。截至9月底，完成投资925.6亿元，占年度计划投资的83.1%，同比增长11.1个百分点；开复工285个项目，开复工率95%，同比提高3个百分点，开复工和完成投资占比均为历史最好水平。本次集中开工的47个项目总投资195.7亿元。</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"http://www.100njz.com/18/1017/17/04E9CAD8326FC6D8.html" </w:instrText>
      </w:r>
      <w:r>
        <w:rPr>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详情</w:t>
      </w:r>
      <w:r>
        <w:rPr>
          <w:rFonts w:hint="eastAsia" w:ascii="宋体" w:hAnsi="宋体" w:eastAsia="宋体" w:cs="宋体"/>
          <w:sz w:val="21"/>
          <w:szCs w:val="21"/>
          <w:lang w:val="en-US" w:eastAsia="zh-CN"/>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中卫市启动项目集中开工建设活动</w:t>
      </w:r>
      <w:r>
        <w:rPr>
          <w:rFonts w:hint="eastAsia" w:ascii="宋体" w:hAnsi="宋体" w:eastAsia="宋体" w:cs="宋体"/>
          <w:b/>
          <w:bCs/>
          <w:sz w:val="21"/>
          <w:szCs w:val="21"/>
        </w:rPr>
        <w:t>】</w:t>
      </w:r>
      <w:r>
        <w:rPr>
          <w:rFonts w:hint="eastAsia" w:ascii="宋体" w:hAnsi="宋体" w:eastAsia="宋体" w:cs="宋体"/>
          <w:sz w:val="21"/>
          <w:szCs w:val="21"/>
          <w:lang w:val="en-US" w:eastAsia="zh-CN"/>
        </w:rPr>
        <w:t>四季度中卫市计划新开工建设52个项目中，沙坡头区20个、中宁县16个、海原县16个。这些项目涵盖新型工业、新能源、旅游、现代服务、交通基础设施等多个领域，其中，宁夏中部干旱带西部供水中宁县喊叫水片区骨干工程顺利完工开始蓄水、市中医医院迁建、高铁站黄河大桥、中卫至兰州客运专线等重点项目正在加快推进。</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"http://www.100njz.com/18/1019/17/932FEB858046D7E1.html" </w:instrText>
      </w:r>
      <w:r>
        <w:rPr>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详情</w:t>
      </w:r>
      <w:r>
        <w:rPr>
          <w:rFonts w:hint="eastAsia" w:ascii="宋体" w:hAnsi="宋体" w:eastAsia="宋体" w:cs="宋体"/>
          <w:sz w:val="21"/>
          <w:szCs w:val="21"/>
          <w:lang w:val="en-US" w:eastAsia="zh-CN"/>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300" w:beforeAutospacing="0" w:after="150" w:afterAutospacing="0" w:line="420" w:lineRule="atLeast"/>
        <w:ind w:left="0" w:right="0" w:firstLine="0"/>
        <w:textAlignment w:val="auto"/>
        <w:outlineLvl w:val="0"/>
        <w:rPr>
          <w:rFonts w:hint="eastAsia" w:ascii="宋体" w:hAnsi="宋体" w:eastAsia="宋体" w:cs="宋体"/>
          <w:sz w:val="21"/>
          <w:szCs w:val="21"/>
        </w:rPr>
      </w:pPr>
      <w:r>
        <w:rPr>
          <w:rFonts w:hint="eastAsia" w:ascii="宋体" w:hAnsi="宋体" w:eastAsia="宋体" w:cs="宋体"/>
          <w:b/>
          <w:bCs/>
          <w:sz w:val="21"/>
          <w:szCs w:val="21"/>
        </w:rPr>
        <w:t>【</w:t>
      </w:r>
      <w:r>
        <w:rPr>
          <w:rFonts w:hint="eastAsia" w:ascii="宋体" w:hAnsi="宋体" w:eastAsia="宋体" w:cs="宋体"/>
          <w:b/>
          <w:bCs/>
          <w:kern w:val="0"/>
          <w:sz w:val="21"/>
          <w:szCs w:val="21"/>
          <w:lang w:val="en-US" w:eastAsia="zh-CN" w:bidi="ar-SA"/>
        </w:rPr>
        <w:t>浙江：总投资8130亿元的567个项目集中开工</w:t>
      </w:r>
      <w:r>
        <w:rPr>
          <w:rFonts w:hint="eastAsia" w:ascii="宋体" w:hAnsi="宋体" w:eastAsia="宋体" w:cs="宋体"/>
          <w:b/>
          <w:bCs/>
          <w:sz w:val="21"/>
          <w:szCs w:val="21"/>
        </w:rPr>
        <w:t>】</w:t>
      </w:r>
      <w:r>
        <w:rPr>
          <w:rFonts w:hint="eastAsia" w:ascii="宋体" w:hAnsi="宋体" w:eastAsia="宋体" w:cs="宋体"/>
          <w:b w:val="0"/>
          <w:bCs w:val="0"/>
          <w:kern w:val="0"/>
          <w:sz w:val="21"/>
          <w:szCs w:val="21"/>
          <w:lang w:val="en-US" w:eastAsia="zh-CN" w:bidi="ar-SA"/>
        </w:rPr>
        <w:t>10月19日上午，浙江举行今年第二批全省扩大有效投资重大项目集中开工活动。此次共有567个项目参加本次集中开工活动，总投资达8130亿元，其中2018年计划投资1300亿元。</w:t>
      </w:r>
      <w:r>
        <w:rPr>
          <w:rFonts w:hint="eastAsia" w:ascii="宋体" w:hAnsi="宋体" w:eastAsia="宋体" w:cs="宋体"/>
          <w:b w:val="0"/>
          <w:bCs w:val="0"/>
          <w:kern w:val="0"/>
          <w:sz w:val="21"/>
          <w:szCs w:val="21"/>
          <w:lang w:val="en-US" w:eastAsia="zh-CN" w:bidi="ar-SA"/>
        </w:rPr>
        <w:fldChar w:fldCharType="begin"/>
      </w:r>
      <w:r>
        <w:rPr>
          <w:rFonts w:hint="eastAsia" w:ascii="宋体" w:hAnsi="宋体" w:eastAsia="宋体" w:cs="宋体"/>
          <w:b w:val="0"/>
          <w:bCs w:val="0"/>
          <w:kern w:val="0"/>
          <w:sz w:val="21"/>
          <w:szCs w:val="21"/>
          <w:lang w:val="en-US" w:eastAsia="zh-CN" w:bidi="ar-SA"/>
        </w:rPr>
        <w:instrText xml:space="preserve"> HYPERLINK "http://www.100njz.com/18/1022/11/FF258BB2FA3BE709.html" </w:instrText>
      </w:r>
      <w:r>
        <w:rPr>
          <w:rFonts w:hint="eastAsia" w:ascii="宋体" w:hAnsi="宋体" w:eastAsia="宋体" w:cs="宋体"/>
          <w:b w:val="0"/>
          <w:bCs w:val="0"/>
          <w:kern w:val="0"/>
          <w:sz w:val="21"/>
          <w:szCs w:val="21"/>
          <w:lang w:val="en-US" w:eastAsia="zh-CN" w:bidi="ar-SA"/>
        </w:rPr>
        <w:fldChar w:fldCharType="separate"/>
      </w:r>
      <w:r>
        <w:rPr>
          <w:rStyle w:val="13"/>
          <w:rFonts w:hint="eastAsia" w:ascii="宋体" w:hAnsi="宋体" w:eastAsia="宋体" w:cs="宋体"/>
          <w:b w:val="0"/>
          <w:bCs w:val="0"/>
          <w:kern w:val="0"/>
          <w:sz w:val="21"/>
          <w:szCs w:val="21"/>
          <w:lang w:val="en-US" w:eastAsia="zh-CN" w:bidi="ar-SA"/>
        </w:rPr>
        <w:t>详情</w:t>
      </w:r>
      <w:r>
        <w:rPr>
          <w:rFonts w:hint="eastAsia" w:ascii="宋体" w:hAnsi="宋体" w:eastAsia="宋体" w:cs="宋体"/>
          <w:b w:val="0"/>
          <w:bCs w:val="0"/>
          <w:kern w:val="0"/>
          <w:sz w:val="21"/>
          <w:szCs w:val="21"/>
          <w:lang w:val="en-US" w:eastAsia="zh-CN" w:bidi="ar-SA"/>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G341线二车公路项目开工建设</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G341线二车公路项目是甘肃省2018年重点建设项目，作为《国家公路网规划（2013年-2030年）》东西横线中胶南至海晏公路的组成部分，是在建的打扮梁至庆城、甜水堡至永和、银川至固原高速公路的连接线，也是庆阳市煤炭、石油运输及省际出境通道。项目路线全长102.96公里，主线采用一级公路设计标准，设计速度每小时80公里。项目工可批复投资估算总金额为72.46亿元。建设期为3年。建成后，对庆阳革命老区和六盘山集中连片特困地区脱贫攻坚具有重要意义。</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"http://www.100njz.com/18/1022/18/CD36F142EE337364.html" </w:instrText>
      </w:r>
      <w:r>
        <w:rPr>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详情</w:t>
      </w:r>
      <w:r>
        <w:rPr>
          <w:rFonts w:hint="eastAsia" w:ascii="宋体" w:hAnsi="宋体" w:eastAsia="宋体" w:cs="宋体"/>
          <w:sz w:val="21"/>
          <w:szCs w:val="21"/>
          <w:lang w:val="en-US" w:eastAsia="zh-CN"/>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津石高速公路天津东段动工</w:t>
      </w:r>
      <w:r>
        <w:rPr>
          <w:rFonts w:hint="eastAsia" w:ascii="宋体" w:hAnsi="宋体" w:eastAsia="宋体" w:cs="宋体"/>
          <w:b/>
          <w:bCs/>
          <w:sz w:val="21"/>
          <w:szCs w:val="21"/>
        </w:rPr>
        <w:t>】</w:t>
      </w:r>
      <w:r>
        <w:rPr>
          <w:rFonts w:hint="eastAsia" w:ascii="宋体" w:hAnsi="宋体" w:eastAsia="宋体" w:cs="宋体"/>
          <w:sz w:val="21"/>
          <w:szCs w:val="21"/>
          <w:lang w:val="en-US" w:eastAsia="zh-CN"/>
        </w:rPr>
        <w:t>近日，雄安新区华北最近出海通道——津石高速公路的天津东段正式开工建设。津石高速全线建成后，天津滨海新区与雄安新区之间车程预计可缩短至1.5小时左右。津石高速天津东段经大港油田、大港电厂及长深高速后止于荣乌高速，建设线路总长36.5公里，双向4车道。全线共设互通立交5座，收费站3处，概算投资约77亿元。</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"http://www.100njz.com/18/1023/11/10032449501A7AD6.html" </w:instrText>
      </w:r>
      <w:r>
        <w:rPr>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详情</w:t>
      </w:r>
      <w:r>
        <w:rPr>
          <w:rFonts w:hint="eastAsia" w:ascii="宋体" w:hAnsi="宋体" w:eastAsia="宋体" w:cs="宋体"/>
          <w:sz w:val="21"/>
          <w:szCs w:val="21"/>
          <w:lang w:val="en-US" w:eastAsia="zh-CN"/>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lang w:val="en-US" w:eastAsia="zh-CN"/>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国家发展改革委同意建设重庆至黔江高速铁路</w:t>
      </w:r>
      <w:r>
        <w:rPr>
          <w:rFonts w:hint="eastAsia" w:ascii="宋体" w:hAnsi="宋体" w:eastAsia="宋体" w:cs="宋体"/>
          <w:b/>
          <w:bCs/>
          <w:sz w:val="21"/>
          <w:szCs w:val="21"/>
        </w:rPr>
        <w:t>】</w:t>
      </w:r>
      <w:r>
        <w:rPr>
          <w:rFonts w:hint="eastAsia" w:ascii="宋体" w:hAnsi="宋体" w:eastAsia="宋体" w:cs="宋体"/>
          <w:sz w:val="21"/>
          <w:szCs w:val="21"/>
          <w:lang w:val="en-US" w:eastAsia="zh-CN"/>
        </w:rPr>
        <w:t>据国家发展改革委10月30日消息，为深入实施长江经济带发展战略，完善高速铁路网布局，加快形成重庆至厦门的高速铁路主通道，带动沿线地区经济社会发展，国家发展改革委同意建设重庆至黔江高速铁路。项目投资估算总额为535亿元，其中工程投资514.1亿元，动车组购置费20.9亿元。</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"http://www.100njz.com/18/1031/08/7878CA31F9121AD4.html" </w:instrText>
      </w:r>
      <w:r>
        <w:rPr>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详情</w:t>
      </w:r>
      <w:r>
        <w:rPr>
          <w:rFonts w:hint="eastAsia" w:ascii="宋体" w:hAnsi="宋体" w:eastAsia="宋体" w:cs="宋体"/>
          <w:sz w:val="21"/>
          <w:szCs w:val="21"/>
          <w:lang w:val="en-US" w:eastAsia="zh-CN"/>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lang w:val="en-US" w:eastAsia="zh-CN"/>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总投资约6.39亿元 仙桃数据谷北立交项目可行性研究报告获批</w:t>
      </w:r>
      <w:r>
        <w:rPr>
          <w:rFonts w:hint="eastAsia" w:ascii="宋体" w:hAnsi="宋体" w:eastAsia="宋体" w:cs="宋体"/>
          <w:b/>
          <w:bCs/>
          <w:sz w:val="21"/>
          <w:szCs w:val="21"/>
        </w:rPr>
        <w:t>】</w:t>
      </w:r>
      <w:r>
        <w:rPr>
          <w:rFonts w:hint="eastAsia" w:ascii="宋体" w:hAnsi="宋体" w:eastAsia="宋体" w:cs="宋体"/>
          <w:sz w:val="21"/>
          <w:szCs w:val="21"/>
          <w:lang w:val="en-US" w:eastAsia="zh-CN"/>
        </w:rPr>
        <w:t>项目采用“单喇叭+菱形”组合立交，新建匝道8条（A-H匝道），匝道总长4.95公里；数据谷东环线改造段长0.16公里，数据谷西环线改造段长0.41公里。建设桥梁12座，车行地通道1座。项目建设将打通数据谷对外交通联系，加强水土片区与主城区的路网连接，进一步推动数据谷及水土片区的发展与开发。工程总投资约6.39亿元。</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"http://www.100njz.com/18/1030/09/5B4731DB895519A3.html" </w:instrText>
      </w:r>
      <w:r>
        <w:rPr>
          <w:rFonts w:hint="eastAsia" w:ascii="宋体" w:hAnsi="宋体" w:eastAsia="宋体" w:cs="宋体"/>
          <w:sz w:val="21"/>
          <w:szCs w:val="21"/>
          <w:lang w:val="en-US" w:eastAsia="zh-CN"/>
        </w:rPr>
        <w:fldChar w:fldCharType="separate"/>
      </w:r>
      <w:r>
        <w:rPr>
          <w:rStyle w:val="13"/>
          <w:rFonts w:hint="eastAsia" w:ascii="宋体" w:hAnsi="宋体" w:eastAsia="宋体" w:cs="宋体"/>
          <w:sz w:val="21"/>
          <w:szCs w:val="21"/>
          <w:lang w:val="en-US" w:eastAsia="zh-CN"/>
        </w:rPr>
        <w:t>详情</w:t>
      </w:r>
      <w:r>
        <w:rPr>
          <w:rFonts w:hint="eastAsia" w:ascii="宋体" w:hAnsi="宋体" w:eastAsia="宋体" w:cs="宋体"/>
          <w:sz w:val="21"/>
          <w:szCs w:val="21"/>
          <w:lang w:val="en-US" w:eastAsia="zh-CN"/>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jc w:val="center"/>
        <w:textAlignment w:val="auto"/>
        <w:outlineLvl w:val="9"/>
        <w:rPr>
          <w:rFonts w:hint="eastAsia" w:ascii="宋体" w:hAnsi="宋体" w:eastAsia="宋体" w:cs="宋体"/>
          <w:sz w:val="21"/>
          <w:szCs w:val="21"/>
          <w:lang w:eastAsia="zh-CN"/>
        </w:rPr>
      </w:pPr>
      <w:r>
        <w:rPr>
          <w:rFonts w:hint="eastAsia" w:ascii="华文行楷" w:hAnsi="华文行楷" w:eastAsia="华文行楷" w:cs="华文行楷"/>
          <w:sz w:val="52"/>
          <w:szCs w:val="52"/>
          <w:lang w:eastAsia="zh-CN"/>
        </w:rPr>
        <w:t>行业政策</w:t>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rPr>
      </w:pPr>
      <w:r>
        <w:rPr>
          <w:rFonts w:hint="eastAsia" w:ascii="宋体" w:hAnsi="宋体" w:eastAsia="宋体" w:cs="宋体"/>
          <w:b/>
          <w:bCs/>
          <w:sz w:val="21"/>
          <w:szCs w:val="21"/>
        </w:rPr>
        <w:t>【住房城乡建设部办公厅关于简化建设工程企业资质申报材料有关事项的通知】</w:t>
      </w:r>
      <w:r>
        <w:rPr>
          <w:rFonts w:hint="eastAsia" w:ascii="宋体" w:hAnsi="宋体" w:eastAsia="宋体" w:cs="宋体"/>
          <w:sz w:val="21"/>
          <w:szCs w:val="21"/>
        </w:rPr>
        <w:t>为深入推进建筑领域“放管服”改革，决定进一步简化建设工程企业资质申报材料。现将有关事项通知如下：</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"http://www.mohurd.gov.cn/wjfb/201810/t20181018_237950.html" </w:instrText>
      </w:r>
      <w:r>
        <w:rPr>
          <w:rFonts w:hint="eastAsia" w:ascii="宋体" w:hAnsi="宋体" w:eastAsia="宋体" w:cs="宋体"/>
          <w:sz w:val="21"/>
          <w:szCs w:val="21"/>
        </w:rPr>
        <w:fldChar w:fldCharType="separate"/>
      </w:r>
      <w:r>
        <w:rPr>
          <w:rStyle w:val="13"/>
          <w:rFonts w:hint="eastAsia" w:ascii="宋体" w:hAnsi="宋体" w:eastAsia="宋体" w:cs="宋体"/>
          <w:sz w:val="21"/>
          <w:szCs w:val="21"/>
        </w:rPr>
        <w:t>详情</w:t>
      </w:r>
      <w:r>
        <w:rPr>
          <w:rFonts w:hint="eastAsia" w:ascii="宋体" w:hAnsi="宋体" w:eastAsia="宋体" w:cs="宋体"/>
          <w:sz w:val="21"/>
          <w:szCs w:val="21"/>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rPr>
      </w:pPr>
      <w:r>
        <w:rPr>
          <w:rFonts w:hint="eastAsia" w:ascii="宋体" w:hAnsi="宋体" w:eastAsia="宋体" w:cs="宋体"/>
          <w:b/>
          <w:bCs/>
          <w:sz w:val="21"/>
          <w:szCs w:val="21"/>
        </w:rPr>
        <w:t>【住房城乡建设部办公厅关于在江西等4省推行建筑业企业资质审批告知承诺制的通知】</w:t>
      </w:r>
      <w:r>
        <w:rPr>
          <w:rFonts w:hint="eastAsia" w:ascii="宋体" w:hAnsi="宋体" w:eastAsia="宋体" w:cs="宋体"/>
          <w:sz w:val="21"/>
          <w:szCs w:val="21"/>
        </w:rPr>
        <w:t>为深入推进建筑业“放管服”改革，决定在江西省、河南省、四川省、陕西省推行建筑业企业资质审批告知承诺制。现将《建筑业企业资质告知承诺审批制实施方案》印发给你们，请认真贯彻执行。</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"http://www.mohurd.gov.cn/wjfb/201810/t20181029_238131.html" </w:instrText>
      </w:r>
      <w:r>
        <w:rPr>
          <w:rFonts w:hint="eastAsia" w:ascii="宋体" w:hAnsi="宋体" w:eastAsia="宋体" w:cs="宋体"/>
          <w:sz w:val="21"/>
          <w:szCs w:val="21"/>
        </w:rPr>
        <w:fldChar w:fldCharType="separate"/>
      </w:r>
      <w:r>
        <w:rPr>
          <w:rStyle w:val="13"/>
          <w:rFonts w:hint="eastAsia" w:ascii="宋体" w:hAnsi="宋体" w:eastAsia="宋体" w:cs="宋体"/>
          <w:sz w:val="21"/>
          <w:szCs w:val="21"/>
        </w:rPr>
        <w:t>详情</w:t>
      </w:r>
      <w:r>
        <w:rPr>
          <w:rFonts w:hint="eastAsia" w:ascii="宋体" w:hAnsi="宋体" w:eastAsia="宋体" w:cs="宋体"/>
          <w:sz w:val="21"/>
          <w:szCs w:val="21"/>
        </w:rPr>
        <w:fldChar w:fldCharType="end"/>
      </w:r>
    </w:p>
    <w:p>
      <w:pPr>
        <w:keepNext w:val="0"/>
        <w:keepLines w:val="0"/>
        <w:pageBreakBefore w:val="0"/>
        <w:widowControl/>
        <w:kinsoku/>
        <w:wordWrap/>
        <w:overflowPunct/>
        <w:topLinePunct w:val="0"/>
        <w:autoSpaceDE/>
        <w:autoSpaceDN/>
        <w:bidi w:val="0"/>
        <w:adjustRightInd w:val="0"/>
        <w:snapToGrid w:val="0"/>
        <w:spacing w:before="300" w:after="150" w:line="420" w:lineRule="atLeast"/>
        <w:textAlignment w:val="auto"/>
        <w:outlineLvl w:val="9"/>
        <w:rPr>
          <w:rFonts w:hint="eastAsia" w:ascii="宋体" w:hAnsi="宋体" w:eastAsia="宋体" w:cs="宋体"/>
          <w:sz w:val="21"/>
          <w:szCs w:val="21"/>
        </w:rPr>
      </w:pPr>
      <w:r>
        <w:rPr>
          <w:rFonts w:hint="eastAsia" w:ascii="宋体" w:hAnsi="宋体" w:eastAsia="宋体" w:cs="宋体"/>
          <w:b/>
          <w:bCs/>
          <w:sz w:val="21"/>
          <w:szCs w:val="21"/>
        </w:rPr>
        <w:t>【住房城乡建设部办公厅关于启用全国建筑工人管理服务信息平台的通知】</w:t>
      </w:r>
      <w:r>
        <w:rPr>
          <w:rFonts w:hint="eastAsia" w:ascii="宋体" w:hAnsi="宋体" w:eastAsia="宋体" w:cs="宋体"/>
          <w:sz w:val="21"/>
          <w:szCs w:val="21"/>
        </w:rPr>
        <w:t>为贯彻落实《国务院办公厅关于促进建筑业持续健康发展的意见》（国办发〔2017〕19号），推进建筑工人实名制管理，切实保障建筑工人合法权益，</w:t>
      </w:r>
      <w:r>
        <w:rPr>
          <w:rFonts w:hint="eastAsia" w:ascii="宋体" w:hAnsi="宋体" w:eastAsia="宋体" w:cs="宋体"/>
          <w:sz w:val="21"/>
          <w:szCs w:val="21"/>
          <w:lang w:eastAsia="zh-CN"/>
        </w:rPr>
        <w:t>住建部</w:t>
      </w:r>
      <w:r>
        <w:rPr>
          <w:rFonts w:hint="eastAsia" w:ascii="宋体" w:hAnsi="宋体" w:eastAsia="宋体" w:cs="宋体"/>
          <w:sz w:val="21"/>
          <w:szCs w:val="21"/>
        </w:rPr>
        <w:t>决定于2018年11月12日启用全国建筑工人管理服务信息平台（以下简称平台）。</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"http://www.mohurd.gov.cn/wjfb/201810/t20181030_238145.html" </w:instrText>
      </w:r>
      <w:r>
        <w:rPr>
          <w:rFonts w:hint="eastAsia" w:ascii="宋体" w:hAnsi="宋体" w:eastAsia="宋体" w:cs="宋体"/>
          <w:sz w:val="21"/>
          <w:szCs w:val="21"/>
        </w:rPr>
        <w:fldChar w:fldCharType="separate"/>
      </w:r>
      <w:r>
        <w:rPr>
          <w:rStyle w:val="11"/>
          <w:rFonts w:hint="eastAsia" w:ascii="宋体" w:hAnsi="宋体" w:eastAsia="宋体" w:cs="宋体"/>
          <w:sz w:val="21"/>
          <w:szCs w:val="21"/>
        </w:rPr>
        <w:t>详情</w:t>
      </w:r>
      <w:r>
        <w:rPr>
          <w:rFonts w:hint="eastAsia" w:ascii="宋体" w:hAnsi="宋体" w:eastAsia="宋体" w:cs="宋体"/>
          <w:sz w:val="21"/>
          <w:szCs w:val="21"/>
        </w:rPr>
        <w:fldChar w:fldCharType="end"/>
      </w:r>
    </w:p>
    <w:p>
      <w:pPr>
        <w:jc w:val="both"/>
        <w:rPr>
          <w:rFonts w:hint="eastAsia" w:ascii="Tahoma" w:hAnsi="Tahoma" w:eastAsia="宋体" w:cs="Tahoma"/>
          <w:i w:val="0"/>
          <w:caps w:val="0"/>
          <w:color w:val="313131"/>
          <w:spacing w:val="0"/>
          <w:sz w:val="21"/>
          <w:szCs w:val="21"/>
          <w:shd w:val="clear" w:color="auto" w:fill="F8F8F8"/>
          <w:lang w:val="en-US" w:eastAsia="zh-CN"/>
        </w:rPr>
      </w:pPr>
    </w:p>
    <w:p>
      <w:pPr>
        <w:wordWrap w:val="0"/>
        <w:spacing w:line="480" w:lineRule="exact"/>
        <w:rPr>
          <w:rFonts w:hint="eastAsia" w:eastAsia="宋体" w:cs="Times New Roman"/>
          <w:sz w:val="21"/>
        </w:rPr>
        <w:sectPr>
          <w:type w:val="continuous"/>
          <w:pgSz w:w="11906" w:h="16838"/>
          <w:pgMar w:top="720" w:right="720" w:bottom="720" w:left="720" w:header="851" w:footer="0" w:gutter="0"/>
          <w:cols w:space="425" w:num="2"/>
          <w:docGrid w:type="lines" w:linePitch="326" w:charSpace="0"/>
        </w:sectPr>
      </w:pPr>
    </w:p>
    <w:p>
      <w:pPr>
        <w:wordWrap w:val="0"/>
        <w:spacing w:line="480" w:lineRule="exact"/>
        <w:rPr>
          <w:rFonts w:eastAsia="宋体" w:cs="Times New Roman"/>
          <w:sz w:val="21"/>
        </w:rPr>
      </w:pPr>
      <w:r>
        <w:rPr>
          <w:rFonts w:hint="eastAsia" w:eastAsia="宋体" w:cs="Times New Roman"/>
        </w:rPr>
        <mc:AlternateContent>
          <mc:Choice Requires="wps">
            <w:drawing>
              <wp:anchor distT="0" distB="0" distL="114300" distR="114300" simplePos="0" relativeHeight="251699200" behindDoc="0" locked="0" layoutInCell="1" allowOverlap="1">
                <wp:simplePos x="0" y="0"/>
                <wp:positionH relativeFrom="column">
                  <wp:posOffset>134620</wp:posOffset>
                </wp:positionH>
                <wp:positionV relativeFrom="paragraph">
                  <wp:posOffset>405765</wp:posOffset>
                </wp:positionV>
                <wp:extent cx="4316730" cy="4572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4316819" cy="457200"/>
                        </a:xfrm>
                        <a:prstGeom prst="rect">
                          <a:avLst/>
                        </a:prstGeom>
                        <a:noFill/>
                        <a:ln w="6350">
                          <a:noFill/>
                        </a:ln>
                        <a:effectLst/>
                      </wps:spPr>
                      <wps:txbx>
                        <w:txbxContent>
                          <w:p>
                            <w:pPr>
                              <w:rPr>
                                <w:rFonts w:ascii="隶书" w:eastAsia="隶书"/>
                                <w:color w:val="7030A0"/>
                                <w:sz w:val="44"/>
                              </w:rPr>
                            </w:pPr>
                            <w:r>
                              <w:rPr>
                                <w:rFonts w:hint="eastAsia" w:ascii="隶书" w:eastAsia="隶书"/>
                                <w:color w:val="7030A0"/>
                                <w:sz w:val="44"/>
                              </w:rPr>
                              <w:t>建筑钢材市场分析</w:t>
                            </w:r>
                            <w:r>
                              <w:rPr>
                                <w:rFonts w:ascii="隶书" w:eastAsia="隶书"/>
                                <w:color w:val="7030A0"/>
                                <w:sz w:val="44"/>
                              </w:rPr>
                              <w:t>（</w:t>
                            </w:r>
                            <w:r>
                              <w:rPr>
                                <w:rFonts w:hint="eastAsia" w:ascii="隶书" w:eastAsia="隶书"/>
                                <w:color w:val="7030A0"/>
                                <w:sz w:val="44"/>
                                <w:lang w:val="en-US" w:eastAsia="zh-CN"/>
                              </w:rPr>
                              <w:t>10</w:t>
                            </w:r>
                            <w:r>
                              <w:rPr>
                                <w:rFonts w:hint="eastAsia" w:ascii="隶书" w:eastAsia="隶书"/>
                                <w:color w:val="7030A0"/>
                                <w:sz w:val="44"/>
                              </w:rPr>
                              <w:t>.</w:t>
                            </w:r>
                            <w:r>
                              <w:rPr>
                                <w:rFonts w:hint="eastAsia" w:ascii="隶书" w:eastAsia="隶书"/>
                                <w:color w:val="7030A0"/>
                                <w:sz w:val="44"/>
                                <w:lang w:val="en-US" w:eastAsia="zh-CN"/>
                              </w:rPr>
                              <w:t>15</w:t>
                            </w:r>
                            <w:r>
                              <w:rPr>
                                <w:rFonts w:hint="eastAsia" w:ascii="隶书" w:eastAsia="隶书"/>
                                <w:color w:val="7030A0"/>
                                <w:sz w:val="44"/>
                              </w:rPr>
                              <w:t>-</w:t>
                            </w:r>
                            <w:r>
                              <w:rPr>
                                <w:rFonts w:hint="eastAsia" w:ascii="隶书" w:eastAsia="隶书"/>
                                <w:color w:val="7030A0"/>
                                <w:sz w:val="44"/>
                                <w:lang w:val="en-US" w:eastAsia="zh-CN"/>
                              </w:rPr>
                              <w:t>10</w:t>
                            </w:r>
                            <w:r>
                              <w:rPr>
                                <w:rFonts w:hint="eastAsia" w:ascii="隶书" w:eastAsia="隶书"/>
                                <w:color w:val="7030A0"/>
                                <w:sz w:val="44"/>
                              </w:rPr>
                              <w:t>.</w:t>
                            </w:r>
                            <w:r>
                              <w:rPr>
                                <w:rFonts w:hint="eastAsia" w:ascii="隶书" w:eastAsia="隶书"/>
                                <w:color w:val="7030A0"/>
                                <w:sz w:val="44"/>
                                <w:lang w:val="en-US" w:eastAsia="zh-CN"/>
                              </w:rPr>
                              <w:t>31</w:t>
                            </w:r>
                            <w:r>
                              <w:rPr>
                                <w:rFonts w:ascii="隶书" w:eastAsia="隶书"/>
                                <w:color w:val="7030A0"/>
                                <w:sz w:val="44"/>
                              </w:rPr>
                              <w:t>）</w:t>
                            </w:r>
                          </w:p>
                          <w:p>
                            <w:pPr>
                              <w:rPr>
                                <w:rFonts w:ascii="隶书" w:eastAsia="隶书"/>
                                <w:color w:val="7030A0"/>
                                <w:sz w:val="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pt;margin-top:31.95pt;height:36pt;width:339.9pt;z-index:251699200;mso-width-relative:page;mso-height-relative:page;" filled="f" stroked="f" coordsize="21600,21600" o:gfxdata="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nTnq9oAAAAJAQAADwAAAAAAAAABACAAAAAiAAAAZHJzL2Rvd25yZXYueG1sUEsBAhQAFAAA&#10;AAgAh07iQF+25YsmAgAAKgQAAA4AAAAAAAAAAQAgAAAAKQEAAGRycy9lMm9Eb2MueG1sUEsFBgAA&#10;AAAGAAYAWQEAAMEFAAAAAA==&#10;">
                <v:fill on="f" focussize="0,0"/>
                <v:stroke on="f" weight="0.5pt"/>
                <v:imagedata o:title=""/>
                <o:lock v:ext="edit" aspectratio="f"/>
                <v:textbox>
                  <w:txbxContent>
                    <w:p>
                      <w:pPr>
                        <w:rPr>
                          <w:rFonts w:ascii="隶书" w:eastAsia="隶书"/>
                          <w:color w:val="7030A0"/>
                          <w:sz w:val="44"/>
                        </w:rPr>
                      </w:pPr>
                      <w:r>
                        <w:rPr>
                          <w:rFonts w:hint="eastAsia" w:ascii="隶书" w:eastAsia="隶书"/>
                          <w:color w:val="7030A0"/>
                          <w:sz w:val="44"/>
                        </w:rPr>
                        <w:t>建筑钢材市场分析</w:t>
                      </w:r>
                      <w:r>
                        <w:rPr>
                          <w:rFonts w:ascii="隶书" w:eastAsia="隶书"/>
                          <w:color w:val="7030A0"/>
                          <w:sz w:val="44"/>
                        </w:rPr>
                        <w:t>（</w:t>
                      </w:r>
                      <w:r>
                        <w:rPr>
                          <w:rFonts w:hint="eastAsia" w:ascii="隶书" w:eastAsia="隶书"/>
                          <w:color w:val="7030A0"/>
                          <w:sz w:val="44"/>
                          <w:lang w:val="en-US" w:eastAsia="zh-CN"/>
                        </w:rPr>
                        <w:t>10</w:t>
                      </w:r>
                      <w:r>
                        <w:rPr>
                          <w:rFonts w:hint="eastAsia" w:ascii="隶书" w:eastAsia="隶书"/>
                          <w:color w:val="7030A0"/>
                          <w:sz w:val="44"/>
                        </w:rPr>
                        <w:t>.</w:t>
                      </w:r>
                      <w:r>
                        <w:rPr>
                          <w:rFonts w:hint="eastAsia" w:ascii="隶书" w:eastAsia="隶书"/>
                          <w:color w:val="7030A0"/>
                          <w:sz w:val="44"/>
                          <w:lang w:val="en-US" w:eastAsia="zh-CN"/>
                        </w:rPr>
                        <w:t>15</w:t>
                      </w:r>
                      <w:r>
                        <w:rPr>
                          <w:rFonts w:hint="eastAsia" w:ascii="隶书" w:eastAsia="隶书"/>
                          <w:color w:val="7030A0"/>
                          <w:sz w:val="44"/>
                        </w:rPr>
                        <w:t>-</w:t>
                      </w:r>
                      <w:r>
                        <w:rPr>
                          <w:rFonts w:hint="eastAsia" w:ascii="隶书" w:eastAsia="隶书"/>
                          <w:color w:val="7030A0"/>
                          <w:sz w:val="44"/>
                          <w:lang w:val="en-US" w:eastAsia="zh-CN"/>
                        </w:rPr>
                        <w:t>10</w:t>
                      </w:r>
                      <w:r>
                        <w:rPr>
                          <w:rFonts w:hint="eastAsia" w:ascii="隶书" w:eastAsia="隶书"/>
                          <w:color w:val="7030A0"/>
                          <w:sz w:val="44"/>
                        </w:rPr>
                        <w:t>.</w:t>
                      </w:r>
                      <w:r>
                        <w:rPr>
                          <w:rFonts w:hint="eastAsia" w:ascii="隶书" w:eastAsia="隶书"/>
                          <w:color w:val="7030A0"/>
                          <w:sz w:val="44"/>
                          <w:lang w:val="en-US" w:eastAsia="zh-CN"/>
                        </w:rPr>
                        <w:t>31</w:t>
                      </w:r>
                      <w:r>
                        <w:rPr>
                          <w:rFonts w:ascii="隶书" w:eastAsia="隶书"/>
                          <w:color w:val="7030A0"/>
                          <w:sz w:val="44"/>
                        </w:rPr>
                        <w:t>）</w:t>
                      </w:r>
                    </w:p>
                    <w:p>
                      <w:pPr>
                        <w:rPr>
                          <w:rFonts w:ascii="隶书" w:eastAsia="隶书"/>
                          <w:color w:val="7030A0"/>
                          <w:sz w:val="44"/>
                        </w:rPr>
                      </w:pPr>
                    </w:p>
                  </w:txbxContent>
                </v:textbox>
              </v:shape>
            </w:pict>
          </mc:Fallback>
        </mc:AlternateContent>
      </w:r>
    </w:p>
    <w:p>
      <w:pPr>
        <w:wordWrap w:val="0"/>
        <w:rPr>
          <w:rFonts w:eastAsia="宋体" w:cs="Times New Roman"/>
        </w:rPr>
      </w:pPr>
    </w:p>
    <w:p>
      <w:pPr>
        <w:wordWrap w:val="0"/>
        <w:rPr>
          <w:rFonts w:eastAsia="宋体" w:cs="Times New Roman"/>
          <w:b/>
        </w:rPr>
      </w:pPr>
      <w:r>
        <w:rPr>
          <w:rFonts w:hint="eastAsia" w:eastAsia="宋体" w:cs="Times New Roman"/>
          <w:b/>
        </w:rPr>
        <w:t>一</w:t>
      </w:r>
      <w:r>
        <w:rPr>
          <w:rFonts w:eastAsia="宋体" w:cs="Times New Roman"/>
          <w:b/>
        </w:rPr>
        <w:t>、</w:t>
      </w:r>
      <w:r>
        <w:rPr>
          <w:rFonts w:hint="eastAsia" w:eastAsia="宋体" w:cs="Times New Roman"/>
          <w:b/>
        </w:rPr>
        <w:t>价格走势</w:t>
      </w:r>
    </w:p>
    <w:p>
      <w:pPr>
        <w:jc w:val="center"/>
        <w:rPr>
          <w:rFonts w:eastAsia="宋体" w:cs="Times New Roman"/>
          <w:b/>
          <w:sz w:val="21"/>
        </w:rPr>
      </w:pPr>
      <w:r>
        <w:drawing>
          <wp:anchor distT="0" distB="0" distL="114300" distR="114300" simplePos="0" relativeHeight="252110848" behindDoc="0" locked="0" layoutInCell="1" allowOverlap="1">
            <wp:simplePos x="0" y="0"/>
            <wp:positionH relativeFrom="column">
              <wp:posOffset>1054100</wp:posOffset>
            </wp:positionH>
            <wp:positionV relativeFrom="paragraph">
              <wp:posOffset>285115</wp:posOffset>
            </wp:positionV>
            <wp:extent cx="4572000" cy="2743200"/>
            <wp:effectExtent l="4445" t="4445" r="8255" b="8255"/>
            <wp:wrapNone/>
            <wp:docPr id="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hint="eastAsia" w:eastAsia="宋体" w:cs="Times New Roman"/>
          <w:b/>
          <w:sz w:val="21"/>
        </w:rPr>
        <w:t>图1 Myspic螺纹钢绝对价格指数走势</w:t>
      </w:r>
    </w:p>
    <w:p>
      <w:pPr>
        <w:jc w:val="center"/>
        <w:rPr>
          <w:rFonts w:eastAsia="宋体" w:cs="Times New Roman"/>
          <w:b/>
        </w:rPr>
      </w:pPr>
    </w:p>
    <w:p>
      <w:pPr>
        <w:jc w:val="center"/>
        <w:rPr>
          <w:rFonts w:eastAsia="宋体" w:cs="Times New Roman"/>
          <w:b/>
        </w:rPr>
      </w:pPr>
    </w:p>
    <w:p>
      <w:pPr>
        <w:jc w:val="center"/>
        <w:rPr>
          <w:rFonts w:eastAsia="宋体" w:cs="Times New Roman"/>
          <w:b/>
        </w:rPr>
      </w:pPr>
    </w:p>
    <w:p>
      <w:pPr>
        <w:jc w:val="center"/>
        <w:rPr>
          <w:rFonts w:eastAsia="宋体" w:cs="Times New Roman"/>
          <w:b/>
        </w:rPr>
      </w:pPr>
    </w:p>
    <w:p>
      <w:pPr>
        <w:jc w:val="center"/>
        <w:rPr>
          <w:rFonts w:eastAsia="宋体" w:cs="Times New Roman"/>
          <w:b/>
        </w:rPr>
      </w:pPr>
    </w:p>
    <w:p>
      <w:pPr>
        <w:jc w:val="center"/>
        <w:rPr>
          <w:rFonts w:eastAsia="宋体" w:cs="Times New Roman"/>
          <w:b/>
        </w:rPr>
      </w:pPr>
    </w:p>
    <w:p>
      <w:pPr>
        <w:rPr>
          <w:rFonts w:eastAsia="宋体" w:cs="Times New Roman"/>
          <w:b/>
        </w:rPr>
      </w:pPr>
    </w:p>
    <w:p>
      <w:pPr>
        <w:wordWrap w:val="0"/>
        <w:rPr>
          <w:rFonts w:eastAsia="宋体" w:cs="Times New Roman"/>
          <w:b/>
        </w:rPr>
      </w:pPr>
      <w:r>
        <w:rPr>
          <w:rFonts w:hint="eastAsia" w:eastAsia="宋体" w:cs="Times New Roman"/>
          <w:b/>
        </w:rPr>
        <w:t>二</w:t>
      </w:r>
      <w:r>
        <w:rPr>
          <w:rFonts w:eastAsia="宋体" w:cs="Times New Roman"/>
          <w:b/>
        </w:rPr>
        <w:t>、波动分析</w:t>
      </w:r>
    </w:p>
    <w:p>
      <w:pPr>
        <w:wordWrap w:val="0"/>
        <w:ind w:firstLine="480" w:firstLineChars="200"/>
        <w:rPr>
          <w:rFonts w:eastAsia="宋体" w:cs="Times New Roman"/>
        </w:rPr>
      </w:pPr>
      <w:r>
        <w:rPr>
          <w:rFonts w:hint="eastAsia" w:eastAsia="宋体" w:cs="Times New Roman"/>
        </w:rPr>
        <w:t>截止</w:t>
      </w:r>
      <w:r>
        <w:rPr>
          <w:rFonts w:hint="eastAsia" w:eastAsia="宋体" w:cs="Times New Roman"/>
          <w:lang w:val="en-US" w:eastAsia="zh-CN"/>
        </w:rPr>
        <w:t>10</w:t>
      </w:r>
      <w:r>
        <w:rPr>
          <w:rFonts w:hint="eastAsia" w:eastAsia="宋体" w:cs="Times New Roman"/>
        </w:rPr>
        <w:t>月</w:t>
      </w:r>
      <w:r>
        <w:rPr>
          <w:rFonts w:hint="eastAsia" w:eastAsia="宋体" w:cs="Times New Roman"/>
          <w:lang w:val="en-US" w:eastAsia="zh-CN"/>
        </w:rPr>
        <w:t>31</w:t>
      </w:r>
      <w:r>
        <w:rPr>
          <w:rFonts w:hint="eastAsia" w:eastAsia="宋体" w:cs="Times New Roman"/>
        </w:rPr>
        <w:t>日Mysteel螺纹钢绝对</w:t>
      </w:r>
      <w:r>
        <w:rPr>
          <w:rFonts w:eastAsia="宋体" w:cs="Times New Roman"/>
        </w:rPr>
        <w:t>价格</w:t>
      </w:r>
      <w:r>
        <w:rPr>
          <w:rFonts w:hint="eastAsia" w:eastAsia="宋体" w:cs="Times New Roman"/>
        </w:rPr>
        <w:t>指数为4745.81</w:t>
      </w:r>
      <w:r>
        <w:rPr>
          <w:rFonts w:eastAsia="宋体" w:cs="Times New Roman"/>
        </w:rPr>
        <w:t>，</w:t>
      </w:r>
      <w:r>
        <w:rPr>
          <w:rFonts w:hint="eastAsia" w:eastAsia="宋体" w:cs="Times New Roman"/>
          <w:lang w:val="en-US" w:eastAsia="zh-CN"/>
        </w:rPr>
        <w:t>月环比上涨4.17%</w:t>
      </w:r>
      <w:r>
        <w:rPr>
          <w:rFonts w:hint="eastAsia" w:eastAsia="宋体" w:cs="Times New Roman"/>
        </w:rPr>
        <w:t>。</w:t>
      </w:r>
    </w:p>
    <w:p>
      <w:pPr>
        <w:keepNext w:val="0"/>
        <w:keepLines w:val="0"/>
        <w:pageBreakBefore w:val="0"/>
        <w:widowControl/>
        <w:kinsoku/>
        <w:wordWrap w:val="0"/>
        <w:overflowPunct/>
        <w:topLinePunct w:val="0"/>
        <w:autoSpaceDE/>
        <w:autoSpaceDN/>
        <w:bidi w:val="0"/>
        <w:adjustRightInd w:val="0"/>
        <w:snapToGrid w:val="0"/>
        <w:ind w:firstLine="480" w:firstLineChars="200"/>
        <w:textAlignment w:val="auto"/>
        <w:outlineLvl w:val="9"/>
        <w:rPr>
          <w:rFonts w:eastAsia="宋体" w:cs="Times New Roman"/>
        </w:rPr>
      </w:pPr>
      <w:r>
        <w:rPr>
          <w:rFonts w:hint="eastAsia" w:eastAsia="宋体" w:cs="Times New Roman"/>
          <w:lang w:val="en-US" w:eastAsia="zh-CN"/>
        </w:rPr>
        <w:t>受下游需求释放良好，现货库存大幅下降影响，10月中下旬国内建筑钢材价格呈持续上涨走势。分区域来看，西南、福建地区市场资源紧缺，价格大幅上涨；华东地区需求释放良好，价格也明显上涨；华北、西北地区价格也呈小幅上涨态势；仅东北、新疆地区需求走弱，价格弱势下跌。</w:t>
      </w:r>
    </w:p>
    <w:p>
      <w:pPr>
        <w:wordWrap w:val="0"/>
        <w:rPr>
          <w:rFonts w:eastAsia="宋体" w:cs="Times New Roman"/>
          <w:b/>
        </w:rPr>
      </w:pPr>
      <w:r>
        <w:rPr>
          <w:rFonts w:hint="eastAsia" w:eastAsia="宋体" w:cs="Times New Roman"/>
          <w:b/>
          <w:lang w:val="en-US" w:eastAsia="zh-CN"/>
        </w:rPr>
        <w:t>三</w:t>
      </w:r>
      <w:r>
        <w:rPr>
          <w:rFonts w:eastAsia="宋体" w:cs="Times New Roman"/>
          <w:b/>
        </w:rPr>
        <w:t>、价格走势预判</w:t>
      </w:r>
    </w:p>
    <w:p>
      <w:pPr>
        <w:ind w:firstLine="420"/>
        <w:rPr>
          <w:rFonts w:hint="eastAsia" w:eastAsia="宋体" w:cs="Times New Roman"/>
        </w:rPr>
      </w:pPr>
      <w:r>
        <w:rPr>
          <w:rFonts w:hint="eastAsia" w:eastAsia="宋体" w:cs="Times New Roman"/>
        </w:rPr>
        <w:t>预计</w:t>
      </w:r>
      <w:r>
        <w:rPr>
          <w:rFonts w:hint="eastAsia" w:eastAsia="宋体" w:cs="Times New Roman"/>
          <w:lang w:val="en-US" w:eastAsia="zh-CN"/>
        </w:rPr>
        <w:t>11月中上旬国内建筑钢材价格或将继续上行</w:t>
      </w:r>
      <w:r>
        <w:rPr>
          <w:rFonts w:hint="eastAsia" w:eastAsia="宋体" w:cs="Times New Roman"/>
        </w:rPr>
        <w:t>。具体来看：</w:t>
      </w:r>
    </w:p>
    <w:p>
      <w:pPr>
        <w:ind w:firstLine="420"/>
        <w:rPr>
          <w:rFonts w:hint="eastAsia" w:eastAsia="宋体" w:cs="Times New Roman"/>
          <w:lang w:eastAsia="zh-CN"/>
        </w:rPr>
        <w:sectPr>
          <w:headerReference r:id="rId7" w:type="default"/>
          <w:pgSz w:w="11906" w:h="16838"/>
          <w:pgMar w:top="720" w:right="720" w:bottom="720" w:left="720" w:header="851" w:footer="0" w:gutter="0"/>
          <w:cols w:space="425" w:num="1"/>
          <w:docGrid w:type="lines" w:linePitch="326" w:charSpace="0"/>
        </w:sectPr>
      </w:pPr>
      <w:r>
        <w:rPr>
          <w:rFonts w:hint="eastAsia" w:eastAsia="宋体" w:cs="Times New Roman"/>
          <w:lang w:eastAsia="zh-CN"/>
        </w:rPr>
        <w:t>1、供给方面，虽本周钢材产量仍小幅回升，但考虑到11月来临将执行秋冬季错峰生产供给或将呈小幅下降趋势；2、库存方面，本周市场、钢厂库存继续大幅下降，多地资源规格紧缺，部分商家存惜售情绪；3、整体来看各地需求仍表现良好。</w:t>
      </w:r>
    </w:p>
    <w:p>
      <w:pPr>
        <w:spacing w:before="163" w:beforeLines="50" w:after="163" w:afterLines="50" w:line="400" w:lineRule="exact"/>
        <w:rPr>
          <w:rFonts w:eastAsia="宋体" w:cs="Times New Roman"/>
        </w:rPr>
        <w:sectPr>
          <w:headerReference r:id="rId10" w:type="first"/>
          <w:headerReference r:id="rId8" w:type="default"/>
          <w:headerReference r:id="rId9" w:type="even"/>
          <w:pgSz w:w="11906" w:h="16838"/>
          <w:pgMar w:top="720" w:right="720" w:bottom="720" w:left="720" w:header="851" w:footer="0" w:gutter="0"/>
          <w:cols w:space="425" w:num="2"/>
          <w:docGrid w:type="lines" w:linePitch="326" w:charSpace="0"/>
        </w:sectPr>
      </w:pPr>
      <w:r>
        <w:rPr>
          <w:rFonts w:hint="eastAsia" w:eastAsia="宋体" w:cs="Times New Roman"/>
        </w:rPr>
        <mc:AlternateContent>
          <mc:Choice Requires="wps">
            <w:drawing>
              <wp:anchor distT="0" distB="0" distL="114300" distR="114300" simplePos="0" relativeHeight="251700224" behindDoc="0" locked="0" layoutInCell="1" allowOverlap="1">
                <wp:simplePos x="0" y="0"/>
                <wp:positionH relativeFrom="column">
                  <wp:posOffset>45720</wp:posOffset>
                </wp:positionH>
                <wp:positionV relativeFrom="paragraph">
                  <wp:posOffset>261620</wp:posOffset>
                </wp:positionV>
                <wp:extent cx="4316730" cy="4572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4316730" cy="457200"/>
                        </a:xfrm>
                        <a:prstGeom prst="rect">
                          <a:avLst/>
                        </a:prstGeom>
                        <a:noFill/>
                        <a:ln w="6350">
                          <a:noFill/>
                        </a:ln>
                        <a:effectLst/>
                      </wps:spPr>
                      <wps:txbx>
                        <w:txbxContent>
                          <w:p>
                            <w:pPr>
                              <w:rPr>
                                <w:rFonts w:ascii="隶书" w:eastAsia="隶书"/>
                                <w:color w:val="7030A0"/>
                                <w:sz w:val="44"/>
                              </w:rPr>
                            </w:pPr>
                            <w:r>
                              <w:rPr>
                                <w:rFonts w:hint="eastAsia" w:ascii="隶书" w:eastAsia="隶书"/>
                                <w:color w:val="7030A0"/>
                                <w:sz w:val="44"/>
                              </w:rPr>
                              <w:t>水泥市场分析</w:t>
                            </w:r>
                            <w:r>
                              <w:rPr>
                                <w:rFonts w:ascii="隶书" w:eastAsia="隶书"/>
                                <w:color w:val="7030A0"/>
                                <w:sz w:val="44"/>
                              </w:rPr>
                              <w:t>（</w:t>
                            </w:r>
                            <w:r>
                              <w:rPr>
                                <w:rFonts w:hint="eastAsia" w:ascii="隶书" w:eastAsia="隶书"/>
                                <w:color w:val="7030A0"/>
                                <w:sz w:val="44"/>
                                <w:lang w:val="en-US" w:eastAsia="zh-CN"/>
                              </w:rPr>
                              <w:t>10</w:t>
                            </w:r>
                            <w:r>
                              <w:rPr>
                                <w:rFonts w:hint="eastAsia" w:ascii="隶书" w:eastAsia="隶书"/>
                                <w:color w:val="7030A0"/>
                                <w:sz w:val="44"/>
                              </w:rPr>
                              <w:t>.</w:t>
                            </w:r>
                            <w:r>
                              <w:rPr>
                                <w:rFonts w:hint="eastAsia" w:ascii="隶书" w:eastAsia="隶书"/>
                                <w:color w:val="7030A0"/>
                                <w:sz w:val="44"/>
                                <w:lang w:val="en-US" w:eastAsia="zh-CN"/>
                              </w:rPr>
                              <w:t>15</w:t>
                            </w:r>
                            <w:r>
                              <w:rPr>
                                <w:rFonts w:hint="eastAsia" w:ascii="隶书" w:eastAsia="隶书"/>
                                <w:color w:val="7030A0"/>
                                <w:sz w:val="44"/>
                              </w:rPr>
                              <w:t>-</w:t>
                            </w:r>
                            <w:r>
                              <w:rPr>
                                <w:rFonts w:hint="eastAsia" w:ascii="隶书" w:eastAsia="隶书"/>
                                <w:color w:val="7030A0"/>
                                <w:sz w:val="44"/>
                                <w:lang w:val="en-US" w:eastAsia="zh-CN"/>
                              </w:rPr>
                              <w:t>10</w:t>
                            </w:r>
                            <w:r>
                              <w:rPr>
                                <w:rFonts w:hint="eastAsia" w:ascii="隶书" w:eastAsia="隶书"/>
                                <w:color w:val="7030A0"/>
                                <w:sz w:val="44"/>
                              </w:rPr>
                              <w:t>.</w:t>
                            </w:r>
                            <w:r>
                              <w:rPr>
                                <w:rFonts w:hint="eastAsia" w:ascii="隶书" w:eastAsia="隶书"/>
                                <w:color w:val="7030A0"/>
                                <w:sz w:val="44"/>
                                <w:lang w:val="en-US" w:eastAsia="zh-CN"/>
                              </w:rPr>
                              <w:t>31</w:t>
                            </w:r>
                            <w:r>
                              <w:rPr>
                                <w:rFonts w:ascii="隶书" w:eastAsia="隶书"/>
                                <w:color w:val="7030A0"/>
                                <w:sz w:val="44"/>
                              </w:rPr>
                              <w:t>）</w:t>
                            </w:r>
                          </w:p>
                          <w:p>
                            <w:pPr>
                              <w:rPr>
                                <w:rFonts w:ascii="隶书" w:eastAsia="隶书"/>
                                <w:color w:val="7030A0"/>
                                <w:sz w:val="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20.6pt;height:36pt;width:339.9pt;z-index:251700224;mso-width-relative:page;mso-height-relative:page;" filled="f" stroked="f" coordsize="21600,21600" o:gfxdata="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JZPXNkAAAAIAQAADwAAAAAAAAABACAAAAAiAAAAZHJzL2Rvd25yZXYueG1sUEsBAhQAFAAAAAgA&#10;h07iQKNnnJkkAgAAKgQAAA4AAAAAAAAAAQAgAAAAKAEAAGRycy9lMm9Eb2MueG1sUEsFBgAAAAAG&#10;AAYAWQEAAL4FAAAAAA==&#10;">
                <v:fill on="f" focussize="0,0"/>
                <v:stroke on="f" weight="0.5pt"/>
                <v:imagedata o:title=""/>
                <o:lock v:ext="edit" aspectratio="f"/>
                <v:textbox>
                  <w:txbxContent>
                    <w:p>
                      <w:pPr>
                        <w:rPr>
                          <w:rFonts w:ascii="隶书" w:eastAsia="隶书"/>
                          <w:color w:val="7030A0"/>
                          <w:sz w:val="44"/>
                        </w:rPr>
                      </w:pPr>
                      <w:r>
                        <w:rPr>
                          <w:rFonts w:hint="eastAsia" w:ascii="隶书" w:eastAsia="隶书"/>
                          <w:color w:val="7030A0"/>
                          <w:sz w:val="44"/>
                        </w:rPr>
                        <w:t>水泥市场分析</w:t>
                      </w:r>
                      <w:r>
                        <w:rPr>
                          <w:rFonts w:ascii="隶书" w:eastAsia="隶书"/>
                          <w:color w:val="7030A0"/>
                          <w:sz w:val="44"/>
                        </w:rPr>
                        <w:t>（</w:t>
                      </w:r>
                      <w:r>
                        <w:rPr>
                          <w:rFonts w:hint="eastAsia" w:ascii="隶书" w:eastAsia="隶书"/>
                          <w:color w:val="7030A0"/>
                          <w:sz w:val="44"/>
                          <w:lang w:val="en-US" w:eastAsia="zh-CN"/>
                        </w:rPr>
                        <w:t>10</w:t>
                      </w:r>
                      <w:r>
                        <w:rPr>
                          <w:rFonts w:hint="eastAsia" w:ascii="隶书" w:eastAsia="隶书"/>
                          <w:color w:val="7030A0"/>
                          <w:sz w:val="44"/>
                        </w:rPr>
                        <w:t>.</w:t>
                      </w:r>
                      <w:r>
                        <w:rPr>
                          <w:rFonts w:hint="eastAsia" w:ascii="隶书" w:eastAsia="隶书"/>
                          <w:color w:val="7030A0"/>
                          <w:sz w:val="44"/>
                          <w:lang w:val="en-US" w:eastAsia="zh-CN"/>
                        </w:rPr>
                        <w:t>15</w:t>
                      </w:r>
                      <w:r>
                        <w:rPr>
                          <w:rFonts w:hint="eastAsia" w:ascii="隶书" w:eastAsia="隶书"/>
                          <w:color w:val="7030A0"/>
                          <w:sz w:val="44"/>
                        </w:rPr>
                        <w:t>-</w:t>
                      </w:r>
                      <w:r>
                        <w:rPr>
                          <w:rFonts w:hint="eastAsia" w:ascii="隶书" w:eastAsia="隶书"/>
                          <w:color w:val="7030A0"/>
                          <w:sz w:val="44"/>
                          <w:lang w:val="en-US" w:eastAsia="zh-CN"/>
                        </w:rPr>
                        <w:t>10</w:t>
                      </w:r>
                      <w:r>
                        <w:rPr>
                          <w:rFonts w:hint="eastAsia" w:ascii="隶书" w:eastAsia="隶书"/>
                          <w:color w:val="7030A0"/>
                          <w:sz w:val="44"/>
                        </w:rPr>
                        <w:t>.</w:t>
                      </w:r>
                      <w:r>
                        <w:rPr>
                          <w:rFonts w:hint="eastAsia" w:ascii="隶书" w:eastAsia="隶书"/>
                          <w:color w:val="7030A0"/>
                          <w:sz w:val="44"/>
                          <w:lang w:val="en-US" w:eastAsia="zh-CN"/>
                        </w:rPr>
                        <w:t>31</w:t>
                      </w:r>
                      <w:r>
                        <w:rPr>
                          <w:rFonts w:ascii="隶书" w:eastAsia="隶书"/>
                          <w:color w:val="7030A0"/>
                          <w:sz w:val="44"/>
                        </w:rPr>
                        <w:t>）</w:t>
                      </w:r>
                    </w:p>
                    <w:p>
                      <w:pPr>
                        <w:rPr>
                          <w:rFonts w:ascii="隶书" w:eastAsia="隶书"/>
                          <w:color w:val="7030A0"/>
                          <w:sz w:val="44"/>
                        </w:rPr>
                      </w:pPr>
                    </w:p>
                  </w:txbxContent>
                </v:textbox>
              </v:shape>
            </w:pict>
          </mc:Fallback>
        </mc:AlternateContent>
      </w:r>
    </w:p>
    <w:p>
      <w:pPr>
        <w:wordWrap w:val="0"/>
        <w:rPr>
          <w:rFonts w:eastAsia="宋体" w:cs="Times New Roman"/>
          <w:b/>
        </w:rPr>
      </w:pPr>
    </w:p>
    <w:p>
      <w:pPr>
        <w:wordWrap w:val="0"/>
        <w:rPr>
          <w:rFonts w:eastAsia="宋体" w:cs="Times New Roman"/>
          <w:b/>
        </w:rPr>
      </w:pPr>
      <w:r>
        <w:rPr>
          <w:rFonts w:hint="eastAsia" w:eastAsia="宋体" w:cs="Times New Roman"/>
          <w:b/>
        </w:rPr>
        <w:t>一</w:t>
      </w:r>
      <w:r>
        <w:rPr>
          <w:rFonts w:eastAsia="宋体" w:cs="Times New Roman"/>
          <w:b/>
        </w:rPr>
        <w:t>、</w:t>
      </w:r>
      <w:r>
        <w:rPr>
          <w:rFonts w:hint="eastAsia" w:eastAsia="宋体" w:cs="Times New Roman"/>
          <w:b/>
        </w:rPr>
        <w:t>价格走势</w:t>
      </w:r>
    </w:p>
    <w:p>
      <w:pPr>
        <w:jc w:val="center"/>
        <w:rPr>
          <w:rFonts w:eastAsia="宋体" w:cs="Times New Roman"/>
          <w:b/>
          <w:sz w:val="21"/>
        </w:rPr>
      </w:pPr>
      <w:r>
        <w:drawing>
          <wp:anchor distT="0" distB="0" distL="114300" distR="114300" simplePos="0" relativeHeight="252111872" behindDoc="0" locked="0" layoutInCell="1" allowOverlap="1">
            <wp:simplePos x="0" y="0"/>
            <wp:positionH relativeFrom="column">
              <wp:posOffset>1022350</wp:posOffset>
            </wp:positionH>
            <wp:positionV relativeFrom="paragraph">
              <wp:posOffset>329565</wp:posOffset>
            </wp:positionV>
            <wp:extent cx="4572000" cy="2743200"/>
            <wp:effectExtent l="4445" t="4445" r="8255" b="8255"/>
            <wp:wrapNone/>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hint="eastAsia" w:eastAsia="宋体" w:cs="Times New Roman"/>
          <w:b/>
          <w:sz w:val="21"/>
        </w:rPr>
        <w:t>图2 百年建筑网水泥水泥绝对</w:t>
      </w:r>
      <w:r>
        <w:rPr>
          <w:rFonts w:eastAsia="宋体" w:cs="Times New Roman"/>
          <w:b/>
          <w:sz w:val="21"/>
        </w:rPr>
        <w:t>价格指数走势</w:t>
      </w:r>
    </w:p>
    <w:p>
      <w:pPr>
        <w:jc w:val="center"/>
        <w:rPr>
          <w:rFonts w:eastAsia="宋体" w:cs="Times New Roman"/>
          <w:b/>
        </w:rPr>
      </w:pPr>
    </w:p>
    <w:p>
      <w:pPr>
        <w:jc w:val="center"/>
        <w:rPr>
          <w:rFonts w:eastAsia="宋体" w:cs="Times New Roman"/>
          <w:b/>
        </w:rPr>
      </w:pPr>
    </w:p>
    <w:p>
      <w:pPr>
        <w:jc w:val="center"/>
        <w:rPr>
          <w:rFonts w:eastAsia="宋体" w:cs="Times New Roman"/>
          <w:b/>
        </w:rPr>
      </w:pPr>
    </w:p>
    <w:p>
      <w:pPr>
        <w:jc w:val="center"/>
        <w:rPr>
          <w:rFonts w:eastAsia="宋体" w:cs="Times New Roman"/>
          <w:b/>
        </w:rPr>
      </w:pPr>
    </w:p>
    <w:p>
      <w:pPr>
        <w:jc w:val="center"/>
        <w:rPr>
          <w:rFonts w:eastAsia="宋体" w:cs="Times New Roman"/>
          <w:b/>
        </w:rPr>
      </w:pPr>
    </w:p>
    <w:p>
      <w:pPr>
        <w:jc w:val="center"/>
        <w:rPr>
          <w:rFonts w:eastAsia="宋体" w:cs="Times New Roman"/>
          <w:b/>
        </w:rPr>
      </w:pPr>
    </w:p>
    <w:p>
      <w:pPr>
        <w:rPr>
          <w:rFonts w:eastAsia="宋体" w:cs="Times New Roman"/>
          <w:b/>
        </w:rPr>
      </w:pPr>
    </w:p>
    <w:p>
      <w:pPr>
        <w:wordWrap w:val="0"/>
        <w:rPr>
          <w:rFonts w:eastAsia="宋体" w:cs="Times New Roman"/>
          <w:b/>
        </w:rPr>
      </w:pPr>
      <w:r>
        <w:rPr>
          <w:rFonts w:hint="eastAsia" w:eastAsia="宋体" w:cs="Times New Roman"/>
          <w:b/>
        </w:rPr>
        <w:t>二</w:t>
      </w:r>
      <w:r>
        <w:rPr>
          <w:rFonts w:eastAsia="宋体" w:cs="Times New Roman"/>
          <w:b/>
        </w:rPr>
        <w:t>、波动分析</w:t>
      </w:r>
    </w:p>
    <w:p>
      <w:pPr>
        <w:wordWrap w:val="0"/>
        <w:ind w:firstLine="480" w:firstLineChars="200"/>
        <w:rPr>
          <w:rFonts w:hint="eastAsia" w:eastAsia="宋体" w:cs="Times New Roman"/>
          <w:lang w:val="en-US" w:eastAsia="zh-CN"/>
        </w:rPr>
      </w:pPr>
      <w:r>
        <w:rPr>
          <w:rFonts w:hint="eastAsia" w:eastAsia="宋体" w:cs="Times New Roman"/>
        </w:rPr>
        <w:t>截止</w:t>
      </w:r>
      <w:r>
        <w:rPr>
          <w:rFonts w:hint="eastAsia" w:eastAsia="宋体" w:cs="Times New Roman"/>
          <w:lang w:val="en-US" w:eastAsia="zh-CN"/>
        </w:rPr>
        <w:t>10</w:t>
      </w:r>
      <w:r>
        <w:rPr>
          <w:rFonts w:hint="eastAsia" w:eastAsia="宋体" w:cs="Times New Roman"/>
        </w:rPr>
        <w:t>月</w:t>
      </w:r>
      <w:r>
        <w:rPr>
          <w:rFonts w:hint="eastAsia" w:eastAsia="宋体" w:cs="Times New Roman"/>
          <w:lang w:val="en-US" w:eastAsia="zh-CN"/>
        </w:rPr>
        <w:t>31</w:t>
      </w:r>
      <w:r>
        <w:rPr>
          <w:rFonts w:hint="eastAsia" w:eastAsia="宋体" w:cs="Times New Roman"/>
        </w:rPr>
        <w:t>日百年建筑网水泥绝对价格指数为</w:t>
      </w:r>
      <w:r>
        <w:rPr>
          <w:rFonts w:hint="eastAsia" w:eastAsia="宋体" w:cs="Times New Roman"/>
          <w:lang w:val="en-US" w:eastAsia="zh-CN"/>
        </w:rPr>
        <w:t>486.04</w:t>
      </w:r>
      <w:r>
        <w:rPr>
          <w:rFonts w:hint="eastAsia" w:eastAsia="宋体" w:cs="Times New Roman"/>
        </w:rPr>
        <w:t>，</w:t>
      </w:r>
      <w:r>
        <w:rPr>
          <w:rFonts w:hint="eastAsia" w:eastAsia="宋体" w:cs="Times New Roman"/>
          <w:lang w:val="en-US" w:eastAsia="zh-CN"/>
        </w:rPr>
        <w:t>月环比上涨4.85%。</w:t>
      </w:r>
    </w:p>
    <w:p>
      <w:pPr>
        <w:wordWrap w:val="0"/>
        <w:ind w:firstLine="420"/>
        <w:rPr>
          <w:rFonts w:eastAsia="宋体" w:cs="Times New Roman"/>
          <w:lang w:val="en-US"/>
        </w:rPr>
      </w:pPr>
      <w:r>
        <w:rPr>
          <w:rFonts w:hint="eastAsia" w:eastAsia="宋体" w:cs="Times New Roman"/>
          <w:lang w:val="en-US" w:eastAsia="zh-CN"/>
        </w:rPr>
        <w:t>10月中下旬全国地区水泥行情持续上涨，传统旺季需求表现良好是主要推涨因素。分区域来看，华东地区水泥行情持续上行，浙江、江苏、江西均是出现20-30元/吨价格推涨，安徽、山东近期上涨动力充足，上海因博览会影响高标涨价预期延后；华中地区水泥行情同样保持高位运行，其中郑州地区涨势明显，推涨情况落实良好；华南地区稳中有升，广西地区刚刚上涨完毕，暂无变动。广东地区小幅跟进，部分市场上调10元/吨；西南地区涨跌互现，川渝价格继续走高，保持上涨态势，贵州市场继续回落；华北地区整体稳中有升，河北衡水、天津地区价格上涨20-30元/吨，；西北地区水泥行情暂无波动，陕西地区价格落实良好，价格保持涨后稳定；东北地区市场需求低迷，辽宁市场受到周边行情带动，有小幅跟进。</w:t>
      </w:r>
    </w:p>
    <w:p>
      <w:pPr>
        <w:wordWrap w:val="0"/>
        <w:rPr>
          <w:rFonts w:eastAsia="宋体" w:cs="Times New Roman"/>
          <w:b/>
        </w:rPr>
      </w:pPr>
      <w:r>
        <w:rPr>
          <w:rFonts w:hint="eastAsia" w:eastAsia="宋体" w:cs="Times New Roman"/>
          <w:b/>
        </w:rPr>
        <w:t>三</w:t>
      </w:r>
      <w:r>
        <w:rPr>
          <w:rFonts w:eastAsia="宋体" w:cs="Times New Roman"/>
          <w:b/>
        </w:rPr>
        <w:t>、价格走势预判</w:t>
      </w:r>
    </w:p>
    <w:p>
      <w:pPr>
        <w:wordWrap w:val="0"/>
        <w:ind w:firstLine="480" w:firstLineChars="200"/>
        <w:rPr>
          <w:rFonts w:eastAsia="宋体" w:cs="Times New Roman"/>
        </w:rPr>
        <w:sectPr>
          <w:headerReference r:id="rId11" w:type="default"/>
          <w:type w:val="continuous"/>
          <w:pgSz w:w="11906" w:h="16838"/>
          <w:pgMar w:top="720" w:right="720" w:bottom="720" w:left="720" w:header="851" w:footer="0" w:gutter="0"/>
          <w:cols w:space="425" w:num="1"/>
          <w:docGrid w:type="lines" w:linePitch="326" w:charSpace="0"/>
        </w:sectPr>
      </w:pPr>
      <w:r>
        <w:rPr>
          <w:rFonts w:hint="eastAsia" w:eastAsia="宋体" w:cs="Times New Roman"/>
          <w:lang w:val="en-US" w:eastAsia="zh-CN"/>
        </w:rPr>
        <w:t>11月份北方受天气影响需求逐步减少，但同时冬季各地错峰限产、停产陆续落实会对水泥价格形成支撑，另一方面全国水泥均价已进入高位，综合来看11月中上旬全国水泥市场价格或冲高后小幅回落</w:t>
      </w:r>
      <w:r>
        <w:rPr>
          <w:rFonts w:hint="eastAsia" w:eastAsia="宋体" w:cs="Times New Roman"/>
        </w:rPr>
        <w:t>。</w:t>
      </w:r>
    </w:p>
    <w:p>
      <w:pPr>
        <w:wordWrap w:val="0"/>
        <w:spacing w:line="240" w:lineRule="auto"/>
        <w:rPr>
          <w:rFonts w:hint="eastAsia" w:eastAsia="宋体" w:cs="Times New Roman"/>
          <w:sz w:val="21"/>
          <w:lang w:eastAsia="zh-CN"/>
        </w:rPr>
      </w:pPr>
      <w:r>
        <w:rPr>
          <w:rFonts w:hint="eastAsia" w:eastAsia="宋体" w:cs="Times New Roman"/>
          <w:sz w:val="21"/>
          <w:lang w:eastAsia="zh-CN"/>
        </w:rPr>
        <w:drawing>
          <wp:anchor distT="0" distB="0" distL="114300" distR="114300" simplePos="0" relativeHeight="252107776" behindDoc="0" locked="0" layoutInCell="1" allowOverlap="1">
            <wp:simplePos x="0" y="0"/>
            <wp:positionH relativeFrom="column">
              <wp:posOffset>455295</wp:posOffset>
            </wp:positionH>
            <wp:positionV relativeFrom="paragraph">
              <wp:posOffset>-57785</wp:posOffset>
            </wp:positionV>
            <wp:extent cx="5798185" cy="9262110"/>
            <wp:effectExtent l="0" t="0" r="5715" b="8890"/>
            <wp:wrapNone/>
            <wp:docPr id="72" name="图片 72" descr="C:\Users\Administrator\Desktop\高线.png高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Desktop\高线.png高线"/>
                    <pic:cNvPicPr>
                      <a:picLocks noChangeAspect="1"/>
                    </pic:cNvPicPr>
                  </pic:nvPicPr>
                  <pic:blipFill>
                    <a:blip r:embed="rId24"/>
                    <a:srcRect/>
                    <a:stretch>
                      <a:fillRect/>
                    </a:stretch>
                  </pic:blipFill>
                  <pic:spPr>
                    <a:xfrm>
                      <a:off x="0" y="0"/>
                      <a:ext cx="5798185" cy="9262110"/>
                    </a:xfrm>
                    <a:prstGeom prst="rect">
                      <a:avLst/>
                    </a:prstGeom>
                  </pic:spPr>
                </pic:pic>
              </a:graphicData>
            </a:graphic>
          </wp:anchor>
        </w:drawing>
      </w:r>
    </w:p>
    <w:p>
      <w:pPr>
        <w:wordWrap w:val="0"/>
        <w:spacing w:line="240" w:lineRule="auto"/>
        <w:rPr>
          <w:rFonts w:hint="eastAsia" w:eastAsia="宋体" w:cs="Times New Roman"/>
          <w:sz w:val="21"/>
          <w:lang w:eastAsia="zh-CN"/>
        </w:rPr>
      </w:pPr>
    </w:p>
    <w:p>
      <w:pPr>
        <w:wordWrap w:val="0"/>
        <w:spacing w:line="480" w:lineRule="exact"/>
        <w:ind w:firstLine="315" w:firstLineChars="150"/>
        <w:rPr>
          <w:rFonts w:eastAsia="宋体" w:cs="Times New Roman"/>
          <w:sz w:val="21"/>
        </w:rPr>
      </w:pPr>
    </w:p>
    <w:p>
      <w:pPr>
        <w:wordWrap w:val="0"/>
        <w:spacing w:line="480" w:lineRule="exact"/>
        <w:rPr>
          <w:rFonts w:eastAsia="宋体" w:cs="Times New Roman"/>
          <w:sz w:val="21"/>
        </w:rPr>
        <w:sectPr>
          <w:headerReference r:id="rId14" w:type="first"/>
          <w:headerReference r:id="rId12" w:type="default"/>
          <w:headerReference r:id="rId13" w:type="even"/>
          <w:pgSz w:w="11906" w:h="16838"/>
          <w:pgMar w:top="720" w:right="720" w:bottom="720" w:left="720" w:header="851" w:footer="0" w:gutter="0"/>
          <w:cols w:space="425" w:num="2"/>
          <w:docGrid w:type="lines" w:linePitch="326" w:charSpace="0"/>
        </w:sectPr>
      </w:pPr>
    </w:p>
    <w:p>
      <w:pPr>
        <w:spacing w:line="240" w:lineRule="auto"/>
        <w:rPr>
          <w:rFonts w:hint="eastAsia" w:eastAsiaTheme="minorEastAsia"/>
          <w:lang w:eastAsia="zh-CN"/>
        </w:rPr>
      </w:pPr>
      <w:r>
        <w:rPr>
          <w:rFonts w:hint="eastAsia" w:eastAsiaTheme="minorEastAsia"/>
          <w:lang w:eastAsia="zh-CN"/>
        </w:rPr>
        <w:drawing>
          <wp:anchor distT="0" distB="0" distL="114300" distR="114300" simplePos="0" relativeHeight="252108800" behindDoc="0" locked="0" layoutInCell="1" allowOverlap="1">
            <wp:simplePos x="0" y="0"/>
            <wp:positionH relativeFrom="column">
              <wp:posOffset>431800</wp:posOffset>
            </wp:positionH>
            <wp:positionV relativeFrom="paragraph">
              <wp:posOffset>125730</wp:posOffset>
            </wp:positionV>
            <wp:extent cx="5738495" cy="9522460"/>
            <wp:effectExtent l="0" t="0" r="1905" b="2540"/>
            <wp:wrapNone/>
            <wp:docPr id="73" name="图片 73" descr="C:\Users\Administrator\Desktop\水泥.png水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Desktop\水泥.png水泥"/>
                    <pic:cNvPicPr>
                      <a:picLocks noChangeAspect="1"/>
                    </pic:cNvPicPr>
                  </pic:nvPicPr>
                  <pic:blipFill>
                    <a:blip r:embed="rId25"/>
                    <a:srcRect/>
                    <a:stretch>
                      <a:fillRect/>
                    </a:stretch>
                  </pic:blipFill>
                  <pic:spPr>
                    <a:xfrm>
                      <a:off x="0" y="0"/>
                      <a:ext cx="5738495" cy="9522460"/>
                    </a:xfrm>
                    <a:prstGeom prst="rect">
                      <a:avLst/>
                    </a:prstGeom>
                  </pic:spPr>
                </pic:pic>
              </a:graphicData>
            </a:graphic>
          </wp:anchor>
        </w:drawing>
      </w:r>
    </w:p>
    <w:p/>
    <w:p/>
    <w:p/>
    <w:p/>
    <w:p/>
    <w:p/>
    <w:p/>
    <w:p/>
    <w:p/>
    <w:p/>
    <w:p/>
    <w:p/>
    <w:p/>
    <w:p/>
    <w:p/>
    <w:p/>
    <w:p/>
    <w:p/>
    <w:p/>
    <w:p/>
    <w:p/>
    <w:p/>
    <w:p/>
    <w:p/>
    <w:p/>
    <w:p/>
    <w:p/>
    <w:p/>
    <w:p/>
    <w:p/>
    <w:p/>
    <w:p/>
    <w:p/>
    <w:p/>
    <w:p/>
    <w:p/>
    <w:p/>
    <w:p/>
    <w:p/>
    <w:p/>
    <w:p/>
    <w:p/>
    <w:p/>
    <w:p>
      <w:pPr>
        <w:spacing w:line="240" w:lineRule="auto"/>
        <w:rPr>
          <w:rFonts w:hint="eastAsia" w:eastAsiaTheme="minorEastAsia"/>
          <w:lang w:eastAsia="zh-CN"/>
        </w:rPr>
      </w:pPr>
    </w:p>
    <w:p>
      <w:pPr>
        <w:spacing w:line="240" w:lineRule="auto"/>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2109824" behindDoc="0" locked="0" layoutInCell="1" allowOverlap="1">
            <wp:simplePos x="0" y="0"/>
            <wp:positionH relativeFrom="column">
              <wp:posOffset>263525</wp:posOffset>
            </wp:positionH>
            <wp:positionV relativeFrom="paragraph">
              <wp:posOffset>155575</wp:posOffset>
            </wp:positionV>
            <wp:extent cx="6055995" cy="8737600"/>
            <wp:effectExtent l="0" t="0" r="1905" b="6350"/>
            <wp:wrapNone/>
            <wp:docPr id="74" name="图片 74" descr="C:\Users\Administrator\Desktop\混凝土.png混凝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strator\Desktop\混凝土.png混凝土"/>
                    <pic:cNvPicPr>
                      <a:picLocks noChangeAspect="1"/>
                    </pic:cNvPicPr>
                  </pic:nvPicPr>
                  <pic:blipFill>
                    <a:blip r:embed="rId26"/>
                    <a:srcRect/>
                    <a:stretch>
                      <a:fillRect/>
                    </a:stretch>
                  </pic:blipFill>
                  <pic:spPr>
                    <a:xfrm>
                      <a:off x="0" y="0"/>
                      <a:ext cx="6055995" cy="8737600"/>
                    </a:xfrm>
                    <a:prstGeom prst="rect">
                      <a:avLst/>
                    </a:prstGeom>
                  </pic:spPr>
                </pic:pic>
              </a:graphicData>
            </a:graphic>
          </wp:anchor>
        </w:drawing>
      </w:r>
    </w:p>
    <w:p/>
    <w:p/>
    <w:p/>
    <w:p/>
    <w:p/>
    <w:p/>
    <w:p/>
    <w:p/>
    <w:p/>
    <w:p/>
    <w:p/>
    <w:p/>
    <w:p/>
    <w:p/>
    <w:p/>
    <w:p/>
    <w:p/>
    <w:p/>
    <w:p/>
    <w:p/>
    <w:p/>
    <w:p/>
    <w:p/>
    <w:p/>
    <w:p/>
    <w:p/>
    <w:p/>
    <w:p/>
    <w:p/>
    <w:p/>
    <w:p/>
    <w:p/>
    <w:p/>
    <w:p/>
    <w:p/>
    <w:p/>
    <w:p/>
    <w:p/>
    <w:p/>
    <w:p/>
    <w:p/>
    <w:p/>
    <w:p/>
    <w:p>
      <w:pPr>
        <w:jc w:val="center"/>
        <w:rPr>
          <w:rFonts w:hint="eastAsia" w:ascii="微软雅黑" w:hAnsi="微软雅黑" w:eastAsia="微软雅黑" w:cs="微软雅黑"/>
          <w:b/>
          <w:bCs/>
          <w:sz w:val="28"/>
          <w:szCs w:val="28"/>
        </w:rPr>
      </w:pPr>
    </w:p>
    <w:p>
      <w:pPr>
        <w:keepNext w:val="0"/>
        <w:keepLines w:val="0"/>
        <w:pageBreakBefore w:val="0"/>
        <w:widowControl/>
        <w:kinsoku/>
        <w:wordWrap/>
        <w:overflowPunct/>
        <w:topLinePunct w:val="0"/>
        <w:autoSpaceDE/>
        <w:autoSpaceDN/>
        <w:bidi w:val="0"/>
        <w:adjustRightInd w:val="0"/>
        <w:snapToGrid w:val="0"/>
        <w:spacing w:before="300" w:after="150" w:line="420" w:lineRule="atLeast"/>
        <w:jc w:val="both"/>
        <w:textAlignment w:val="auto"/>
        <w:outlineLvl w:val="9"/>
        <w:rPr>
          <w:rFonts w:hint="eastAsia" w:ascii="宋体" w:hAnsi="宋体" w:eastAsia="宋体" w:cs="宋体"/>
          <w:b w:val="0"/>
          <w:kern w:val="2"/>
          <w:sz w:val="21"/>
          <w:lang w:bidi="ar"/>
        </w:rPr>
      </w:pPr>
    </w:p>
    <w:sectPr>
      <w:headerReference r:id="rId15" w:type="default"/>
      <w:footerReference r:id="rId16" w:type="default"/>
      <w:pgSz w:w="11906" w:h="16838"/>
      <w:pgMar w:top="720" w:right="720" w:bottom="720" w:left="720" w:header="851" w:footer="0" w:gutter="0"/>
      <w:cols w:space="425" w:num="2"/>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0002AFF" w:usb1="C000247B" w:usb2="00000009" w:usb3="00000000" w:csb0="200001FF" w:csb1="00000000"/>
  </w:font>
  <w:font w:name="华文隶书">
    <w:altName w:val="微软雅黑"/>
    <w:panose1 w:val="02010800040101010101"/>
    <w:charset w:val="86"/>
    <w:family w:val="auto"/>
    <w:pitch w:val="default"/>
    <w:sig w:usb0="00000000" w:usb1="00000000" w:usb2="00000000" w:usb3="00000000" w:csb0="00040000" w:csb1="00000000"/>
  </w:font>
  <w:font w:name="楷体">
    <w:altName w:val="宋体"/>
    <w:panose1 w:val="02010609060101010101"/>
    <w:charset w:val="86"/>
    <w:family w:val="modern"/>
    <w:pitch w:val="default"/>
    <w:sig w:usb0="00000000" w:usb1="00000000"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Berlin Sans FB Demi">
    <w:altName w:val="Segoe Print"/>
    <w:panose1 w:val="020E0802020502020306"/>
    <w:charset w:val="00"/>
    <w:family w:val="swiss"/>
    <w:pitch w:val="default"/>
    <w:sig w:usb0="00000000" w:usb1="00000000" w:usb2="00000000" w:usb3="00000000" w:csb0="20000001" w:csb1="00000000"/>
  </w:font>
  <w:font w:name="华文中宋">
    <w:altName w:val="宋体"/>
    <w:panose1 w:val="02010600040101010101"/>
    <w:charset w:val="86"/>
    <w:family w:val="auto"/>
    <w:pitch w:val="default"/>
    <w:sig w:usb0="00000000" w:usb1="00000000" w:usb2="00000000" w:usb3="00000000" w:csb0="0004009F" w:csb1="DFD70000"/>
  </w:font>
  <w:font w:name="隶书">
    <w:altName w:val="微软雅黑"/>
    <w:panose1 w:val="02010509060101010101"/>
    <w:charset w:val="86"/>
    <w:family w:val="modern"/>
    <w:pitch w:val="default"/>
    <w:sig w:usb0="00000000" w:usb1="0000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华文行楷">
    <w:altName w:val="微软雅黑"/>
    <w:panose1 w:val="02010800040101010101"/>
    <w:charset w:val="86"/>
    <w:family w:val="auto"/>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90" w:firstLineChars="50"/>
      <w:jc w:val="both"/>
    </w:pPr>
    <w:r>
      <w:rPr>
        <w:color w:val="7030A0"/>
      </w:rPr>
      <w:pict>
        <v:shape id="PowerPlusWaterMarkObject29634357" o:spid="_x0000_s2069" o:spt="136" type="#_x0000_t136" style="position:absolute;left:0pt;height:147.55pt;width:590.2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r>
      <w:rPr>
        <w:color w:val="7030A0"/>
      </w:rPr>
      <w:drawing>
        <wp:anchor distT="0" distB="0" distL="114300" distR="114300" simplePos="0" relativeHeight="251671552" behindDoc="0" locked="0" layoutInCell="1" allowOverlap="1">
          <wp:simplePos x="0" y="0"/>
          <wp:positionH relativeFrom="column">
            <wp:posOffset>5360035</wp:posOffset>
          </wp:positionH>
          <wp:positionV relativeFrom="paragraph">
            <wp:posOffset>-147320</wp:posOffset>
          </wp:positionV>
          <wp:extent cx="1202690" cy="523875"/>
          <wp:effectExtent l="0" t="0" r="0" b="9525"/>
          <wp:wrapNone/>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202690" cy="523875"/>
                  </a:xfrm>
                  <a:prstGeom prst="rect">
                    <a:avLst/>
                  </a:prstGeom>
                </pic:spPr>
              </pic:pic>
            </a:graphicData>
          </a:graphic>
        </wp:anchor>
      </w:drawing>
    </w:r>
    <w:r>
      <w:rPr>
        <w:rFonts w:hint="eastAsia" w:ascii="微软雅黑" w:hAnsi="微软雅黑" w:eastAsia="微软雅黑"/>
        <w:b/>
        <w:color w:val="7030A0"/>
        <w:sz w:val="40"/>
      </w:rPr>
      <w:t>热点</w:t>
    </w:r>
    <w:r>
      <w:rPr>
        <w:rFonts w:ascii="微软雅黑" w:hAnsi="微软雅黑" w:eastAsia="微软雅黑"/>
        <w:b/>
        <w:color w:val="7030A0"/>
        <w:sz w:val="40"/>
      </w:rPr>
      <w:t>跟踪</w:t>
    </w:r>
    <w:r>
      <w:rPr>
        <w:rFonts w:hint="eastAsia" w:ascii="微软雅黑" w:hAnsi="微软雅黑" w:eastAsia="微软雅黑"/>
        <w:b/>
        <w:color w:val="002060"/>
        <w:sz w:val="36"/>
      </w:rPr>
      <w:t xml:space="preserve"> </w:t>
    </w:r>
    <w:r>
      <w:rPr>
        <w:rFonts w:eastAsia="微软雅黑" w:asciiTheme="minorHAnsi" w:hAnsiTheme="minorHAnsi"/>
        <w:b/>
        <w:color w:val="00B0F0"/>
        <w:sz w:val="36"/>
      </w:rPr>
      <w:t>Hot Track</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72" o:spid="_x0000_s2072" o:spt="136" type="#_x0000_t136" style="position:absolute;left:0pt;height:147.55pt;width:590.25pt;mso-position-horizontal:center;mso-position-horizontal-relative:margin;mso-position-vertical:center;mso-position-vertical-relative:margin;rotation:20643840f;z-index:-251635712;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71" o:spid="_x0000_s2071" o:spt="136" type="#_x0000_t136" style="position:absolute;left:0pt;height:147.55pt;width:590.25pt;mso-position-horizontal:center;mso-position-horizontal-relative:margin;mso-position-vertical:center;mso-position-vertical-relative:margin;rotation:20643840f;z-index:-251636736;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firstLine="90" w:firstLineChars="50"/>
      <w:jc w:val="both"/>
      <w:rPr>
        <w:b/>
        <w:color w:val="000000"/>
      </w:rPr>
    </w:pPr>
    <w:r>
      <w:rPr>
        <w:color w:val="7030A0"/>
      </w:rPr>
      <w:pict>
        <v:shape id="_x0000_s2083" o:spid="_x0000_s2083" o:spt="136" type="#_x0000_t136" style="position:absolute;left:0pt;margin-left:-33.45pt;margin-top:273.95pt;height:147.55pt;width:590.25pt;mso-position-horizontal-relative:margin;mso-position-vertical-relative:margin;rotation:20643840f;z-index:-251591680;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r>
      <w:rPr>
        <w:color w:val="7030A0"/>
      </w:rPr>
      <mc:AlternateContent>
        <mc:Choice Requires="wps">
          <w:drawing>
            <wp:anchor distT="0" distB="0" distL="114300" distR="114300" simplePos="0" relativeHeight="251684864" behindDoc="1" locked="0" layoutInCell="0" allowOverlap="1">
              <wp:simplePos x="0" y="0"/>
              <wp:positionH relativeFrom="margin">
                <wp:align>center</wp:align>
              </wp:positionH>
              <wp:positionV relativeFrom="margin">
                <wp:align>center</wp:align>
              </wp:positionV>
              <wp:extent cx="7496175" cy="1873885"/>
              <wp:effectExtent l="0" t="2019300" r="0" b="2012315"/>
              <wp:wrapNone/>
              <wp:docPr id="151" name="文本框 151"/>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96175" cy="1873885"/>
                      </a:xfrm>
                      <a:prstGeom prst="rect">
                        <a:avLst/>
                      </a:prstGeom>
                    </wps:spPr>
                    <wps:txbx>
                      <w:txbxContent>
                        <w:p>
                          <w:pPr>
                            <w:pStyle w:val="8"/>
                            <w:spacing w:before="0" w:beforeAutospacing="0" w:after="0" w:afterAutospacing="0"/>
                            <w:jc w:val="center"/>
                          </w:pPr>
                          <w:r>
                            <w:rPr>
                              <w:rFonts w:hint="eastAsia"/>
                              <w:color w:val="C0C0C0"/>
                              <w:sz w:val="2"/>
                              <w:szCs w:val="2"/>
                              <w14:textFill>
                                <w14:solidFill>
                                  <w14:srgbClr w14:val="C0C0C0">
                                    <w14:alpha w14:val="50000"/>
                                  </w14:srgbClr>
                                </w14:solidFill>
                              </w14:textFill>
                            </w:rPr>
                            <w:t>百年建筑</w:t>
                          </w: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147.55pt;width:590.25pt;mso-position-horizontal:center;mso-position-horizontal-relative:margin;mso-position-vertical:center;mso-position-vertical-relative:margin;rotation:-2949120f;z-index:-251631616;mso-width-relative:page;mso-height-relative:page;" filled="f" stroked="f" coordsize="21600,21600" o:allowincell="f" o:gfxdata="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dWH73VAAAABgEAAA8AAAAAAAAA&#10;AQAgAAAAIgAAAGRycy9kb3ducmV2LnhtbFBLAQIUABQAAAAIAIdO4kBTpoYyFAIAAO8DAAAOAAAA&#10;AAAAAAEAIAAAACQBAABkcnMvZTJvRG9jLnhtbFBLBQYAAAAABgAGAFkBAACqBQAAAAA=&#10;" adj="10800">
              <v:fill on="f" focussize="0,0"/>
              <v:stroke on="f"/>
              <v:imagedata o:title=""/>
              <o:lock v:ext="edit" text="t" aspectratio="f"/>
              <v:textbox style="mso-fit-shape-to-text:t;">
                <w:txbxContent>
                  <w:p>
                    <w:pPr>
                      <w:pStyle w:val="8"/>
                      <w:spacing w:before="0" w:beforeAutospacing="0" w:after="0" w:afterAutospacing="0"/>
                      <w:jc w:val="center"/>
                    </w:pPr>
                    <w:r>
                      <w:rPr>
                        <w:rFonts w:hint="eastAsia"/>
                        <w:color w:val="C0C0C0"/>
                        <w:sz w:val="2"/>
                        <w:szCs w:val="2"/>
                        <w14:textFill>
                          <w14:solidFill>
                            <w14:srgbClr w14:val="C0C0C0">
                              <w14:alpha w14:val="50000"/>
                            </w14:srgbClr>
                          </w14:solidFill>
                        </w14:textFill>
                      </w:rPr>
                      <w:t>百年建筑</w:t>
                    </w:r>
                  </w:p>
                </w:txbxContent>
              </v:textbox>
            </v:shape>
          </w:pict>
        </mc:Fallback>
      </mc:AlternateContent>
    </w:r>
    <w:r>
      <w:rPr>
        <w:color w:val="7030A0"/>
      </w:rPr>
      <w:drawing>
        <wp:anchor distT="0" distB="0" distL="114300" distR="114300" simplePos="0" relativeHeight="251683840" behindDoc="0" locked="0" layoutInCell="1" allowOverlap="1">
          <wp:simplePos x="0" y="0"/>
          <wp:positionH relativeFrom="column">
            <wp:posOffset>5360035</wp:posOffset>
          </wp:positionH>
          <wp:positionV relativeFrom="paragraph">
            <wp:posOffset>-147320</wp:posOffset>
          </wp:positionV>
          <wp:extent cx="1202690" cy="523875"/>
          <wp:effectExtent l="0" t="0" r="0" b="9525"/>
          <wp:wrapNone/>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202690" cy="5238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29634356" o:spid="_x0000_s2068" o:spt="136" type="#_x0000_t136" style="position:absolute;left:0pt;height:147.55pt;width:590.2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29634355" o:spid="_x0000_s2070" o:spt="136" type="#_x0000_t136" style="position:absolute;left:0pt;height:147.55pt;width:590.2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90" w:firstLineChars="50"/>
      <w:jc w:val="both"/>
    </w:pPr>
    <w:r>
      <w:rPr>
        <w:color w:val="7030A0"/>
      </w:rPr>
      <w:pict>
        <v:shape id="_x0000_s2082" o:spid="_x0000_s2082" o:spt="136" type="#_x0000_t136" style="position:absolute;left:0pt;height:147.55pt;width:590.25pt;mso-position-horizontal:center;mso-position-horizontal-relative:margin;mso-position-vertical:center;mso-position-vertical-relative:margin;rotation:20643840f;z-index:-251616256;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r>
      <w:rPr>
        <w:color w:val="7030A0"/>
      </w:rPr>
      <w:drawing>
        <wp:anchor distT="0" distB="0" distL="114300" distR="114300" simplePos="0" relativeHeight="251699200" behindDoc="0" locked="0" layoutInCell="1" allowOverlap="1">
          <wp:simplePos x="0" y="0"/>
          <wp:positionH relativeFrom="column">
            <wp:posOffset>5360035</wp:posOffset>
          </wp:positionH>
          <wp:positionV relativeFrom="paragraph">
            <wp:posOffset>-147320</wp:posOffset>
          </wp:positionV>
          <wp:extent cx="1202690" cy="523875"/>
          <wp:effectExtent l="0" t="0" r="0" b="9525"/>
          <wp:wrapNone/>
          <wp:docPr id="2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202690" cy="523875"/>
                  </a:xfrm>
                  <a:prstGeom prst="rect">
                    <a:avLst/>
                  </a:prstGeom>
                </pic:spPr>
              </pic:pic>
            </a:graphicData>
          </a:graphic>
        </wp:anchor>
      </w:drawing>
    </w:r>
    <w:r>
      <w:rPr>
        <w:rFonts w:hint="eastAsia" w:ascii="微软雅黑" w:hAnsi="微软雅黑" w:eastAsia="微软雅黑"/>
        <w:b/>
        <w:color w:val="7030A0"/>
        <w:sz w:val="40"/>
      </w:rPr>
      <w:t>市场</w:t>
    </w:r>
    <w:r>
      <w:rPr>
        <w:rFonts w:ascii="微软雅黑" w:hAnsi="微软雅黑" w:eastAsia="微软雅黑"/>
        <w:b/>
        <w:color w:val="7030A0"/>
        <w:sz w:val="40"/>
      </w:rPr>
      <w:t>分析</w:t>
    </w:r>
    <w:r>
      <w:rPr>
        <w:rFonts w:hint="eastAsia" w:ascii="微软雅黑" w:hAnsi="微软雅黑" w:eastAsia="微软雅黑"/>
        <w:b/>
        <w:color w:val="002060"/>
        <w:sz w:val="36"/>
      </w:rPr>
      <w:t xml:space="preserve"> </w:t>
    </w:r>
    <w:r>
      <w:rPr>
        <w:rFonts w:eastAsia="微软雅黑" w:asciiTheme="minorHAnsi" w:hAnsiTheme="minorHAnsi"/>
        <w:b/>
        <w:color w:val="00B0F0"/>
        <w:sz w:val="36"/>
      </w:rPr>
      <w:t>M</w:t>
    </w:r>
    <w:r>
      <w:rPr>
        <w:rFonts w:hint="eastAsia" w:eastAsia="微软雅黑" w:asciiTheme="minorHAnsi" w:hAnsiTheme="minorHAnsi"/>
        <w:b/>
        <w:color w:val="00B0F0"/>
        <w:sz w:val="36"/>
      </w:rPr>
      <w:t>arket</w:t>
    </w:r>
    <w:r>
      <w:rPr>
        <w:rFonts w:eastAsia="微软雅黑" w:asciiTheme="minorHAnsi" w:hAnsiTheme="minorHAnsi"/>
        <w:b/>
        <w:color w:val="00B0F0"/>
        <w:sz w:val="36"/>
      </w:rPr>
      <w:t xml:space="preserve"> Analysis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90" w:firstLineChars="50"/>
      <w:jc w:val="both"/>
    </w:pPr>
    <w:r>
      <w:pict>
        <v:shape id="PowerPlusWaterMarkObject29634363" o:spid="_x0000_s2058" o:spt="136" type="#_x0000_t136" style="position:absolute;left:0pt;height:147.55pt;width:590.2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r>
      <w:drawing>
        <wp:anchor distT="0" distB="0" distL="114300" distR="114300" simplePos="0" relativeHeight="251652096" behindDoc="0" locked="0" layoutInCell="1" allowOverlap="1">
          <wp:simplePos x="0" y="0"/>
          <wp:positionH relativeFrom="column">
            <wp:posOffset>5360035</wp:posOffset>
          </wp:positionH>
          <wp:positionV relativeFrom="paragraph">
            <wp:posOffset>-147320</wp:posOffset>
          </wp:positionV>
          <wp:extent cx="1202690" cy="523875"/>
          <wp:effectExtent l="0" t="0" r="0" b="9525"/>
          <wp:wrapNone/>
          <wp:docPr id="2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202690" cy="523875"/>
                  </a:xfrm>
                  <a:prstGeom prst="rect">
                    <a:avLst/>
                  </a:prstGeom>
                </pic:spPr>
              </pic:pic>
            </a:graphicData>
          </a:graphic>
        </wp:anchor>
      </w:drawing>
    </w:r>
    <w:r>
      <w:rPr>
        <w:rFonts w:hint="eastAsia" w:ascii="微软雅黑" w:hAnsi="微软雅黑" w:eastAsia="微软雅黑"/>
        <w:b/>
        <w:color w:val="7030A0"/>
        <w:sz w:val="40"/>
      </w:rPr>
      <w:t>市场</w:t>
    </w:r>
    <w:r>
      <w:rPr>
        <w:rFonts w:ascii="微软雅黑" w:hAnsi="微软雅黑" w:eastAsia="微软雅黑"/>
        <w:b/>
        <w:color w:val="7030A0"/>
        <w:sz w:val="40"/>
      </w:rPr>
      <w:t>分析</w:t>
    </w:r>
    <w:r>
      <w:rPr>
        <w:rFonts w:hint="eastAsia" w:ascii="微软雅黑" w:hAnsi="微软雅黑" w:eastAsia="微软雅黑"/>
        <w:b/>
        <w:color w:val="002060"/>
        <w:sz w:val="36"/>
      </w:rPr>
      <w:t xml:space="preserve"> </w:t>
    </w:r>
    <w:r>
      <w:rPr>
        <w:rFonts w:eastAsia="微软雅黑" w:asciiTheme="minorHAnsi" w:hAnsiTheme="minorHAnsi"/>
        <w:b/>
        <w:color w:val="00B0F0"/>
        <w:sz w:val="36"/>
      </w:rPr>
      <w:t>Market Analysis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29634362" o:spid="_x0000_s2057" o:spt="136" type="#_x0000_t136" style="position:absolute;left:0pt;height:147.55pt;width:590.2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29634361" o:spid="_x0000_s2056" o:spt="136" type="#_x0000_t136" style="position:absolute;left:0pt;height:147.55pt;width:590.25pt;mso-position-horizontal:center;mso-position-horizontal-relative:margin;mso-position-vertical:center;mso-position-vertical-relative:margin;rotation:20643840f;z-index:-251659264;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90" w:firstLineChars="50"/>
      <w:jc w:val="both"/>
    </w:pPr>
    <w:r>
      <w:rPr>
        <w:color w:val="7030A0"/>
      </w:rPr>
      <mc:AlternateContent>
        <mc:Choice Requires="wps">
          <w:drawing>
            <wp:anchor distT="0" distB="0" distL="114300" distR="114300" simplePos="0" relativeHeight="251678720" behindDoc="1" locked="0" layoutInCell="0" allowOverlap="1">
              <wp:simplePos x="0" y="0"/>
              <wp:positionH relativeFrom="margin">
                <wp:align>center</wp:align>
              </wp:positionH>
              <wp:positionV relativeFrom="margin">
                <wp:align>center</wp:align>
              </wp:positionV>
              <wp:extent cx="7496175" cy="1873885"/>
              <wp:effectExtent l="0" t="2019300" r="0" b="2012315"/>
              <wp:wrapNone/>
              <wp:docPr id="1" name="文本框 1"/>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96175" cy="1873885"/>
                      </a:xfrm>
                      <a:prstGeom prst="rect">
                        <a:avLst/>
                      </a:prstGeom>
                    </wps:spPr>
                    <wps:txbx>
                      <w:txbxContent>
                        <w:p>
                          <w:pPr>
                            <w:pStyle w:val="8"/>
                            <w:spacing w:before="0" w:beforeAutospacing="0" w:after="0" w:afterAutospacing="0"/>
                            <w:jc w:val="center"/>
                          </w:pPr>
                          <w:r>
                            <w:rPr>
                              <w:rFonts w:hint="eastAsia"/>
                              <w:color w:val="C0C0C0"/>
                              <w:sz w:val="2"/>
                              <w:szCs w:val="2"/>
                              <w14:textFill>
                                <w14:solidFill>
                                  <w14:srgbClr w14:val="C0C0C0">
                                    <w14:alpha w14:val="50000"/>
                                  </w14:srgbClr>
                                </w14:solidFill>
                              </w14:textFill>
                            </w:rPr>
                            <w:t>百年建筑</w:t>
                          </w: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147.55pt;width:590.25pt;mso-position-horizontal:center;mso-position-horizontal-relative:margin;mso-position-vertical:center;mso-position-vertical-relative:margin;rotation:-2949120f;z-index:-251637760;mso-width-relative:page;mso-height-relative:page;" filled="f" stroked="f" coordsize="21600,21600" o:allowincell="f" o:gfxdata="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1YfvdUAAAAGAQAADwAAAAAAAAABACAA&#10;AAAiAAAAZHJzL2Rvd25yZXYueG1sUEsBAhQAFAAAAAgAh07iQGsJCbUQAgAA6wMAAA4AAAAAAAAA&#10;AQAgAAAAJAEAAGRycy9lMm9Eb2MueG1sUEsFBgAAAAAGAAYAWQEAAKYFAAAAAA==&#10;" adj="10800">
              <v:fill on="f" focussize="0,0"/>
              <v:stroke on="f"/>
              <v:imagedata o:title=""/>
              <o:lock v:ext="edit" text="t" aspectratio="f"/>
              <v:textbox style="mso-fit-shape-to-text:t;">
                <w:txbxContent>
                  <w:p>
                    <w:pPr>
                      <w:pStyle w:val="8"/>
                      <w:spacing w:before="0" w:beforeAutospacing="0" w:after="0" w:afterAutospacing="0"/>
                      <w:jc w:val="center"/>
                    </w:pPr>
                    <w:r>
                      <w:rPr>
                        <w:rFonts w:hint="eastAsia"/>
                        <w:color w:val="C0C0C0"/>
                        <w:sz w:val="2"/>
                        <w:szCs w:val="2"/>
                        <w14:textFill>
                          <w14:solidFill>
                            <w14:srgbClr w14:val="C0C0C0">
                              <w14:alpha w14:val="50000"/>
                            </w14:srgbClr>
                          </w14:solidFill>
                        </w14:textFill>
                      </w:rPr>
                      <w:t>百年建筑</w:t>
                    </w:r>
                  </w:p>
                </w:txbxContent>
              </v:textbox>
            </v:shape>
          </w:pict>
        </mc:Fallback>
      </mc:AlternateContent>
    </w:r>
    <w:r>
      <w:rPr>
        <w:color w:val="7030A0"/>
      </w:rPr>
      <w:drawing>
        <wp:anchor distT="0" distB="0" distL="114300" distR="114300" simplePos="0" relativeHeight="251677696" behindDoc="0" locked="0" layoutInCell="1" allowOverlap="1">
          <wp:simplePos x="0" y="0"/>
          <wp:positionH relativeFrom="column">
            <wp:posOffset>5360035</wp:posOffset>
          </wp:positionH>
          <wp:positionV relativeFrom="paragraph">
            <wp:posOffset>-147320</wp:posOffset>
          </wp:positionV>
          <wp:extent cx="1202690" cy="523875"/>
          <wp:effectExtent l="0" t="0" r="0" b="9525"/>
          <wp:wrapNone/>
          <wp:docPr id="1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202690" cy="523875"/>
                  </a:xfrm>
                  <a:prstGeom prst="rect">
                    <a:avLst/>
                  </a:prstGeom>
                </pic:spPr>
              </pic:pic>
            </a:graphicData>
          </a:graphic>
        </wp:anchor>
      </w:drawing>
    </w:r>
    <w:r>
      <w:rPr>
        <w:rFonts w:hint="eastAsia" w:ascii="微软雅黑" w:hAnsi="微软雅黑" w:eastAsia="微软雅黑"/>
        <w:b/>
        <w:color w:val="7030A0"/>
        <w:sz w:val="40"/>
      </w:rPr>
      <w:t>市场分析</w:t>
    </w:r>
    <w:r>
      <w:rPr>
        <w:rFonts w:hint="eastAsia" w:ascii="微软雅黑" w:hAnsi="微软雅黑" w:eastAsia="微软雅黑"/>
        <w:b/>
        <w:color w:val="002060"/>
        <w:sz w:val="36"/>
      </w:rPr>
      <w:t xml:space="preserve"> </w:t>
    </w:r>
    <w:r>
      <w:rPr>
        <w:rFonts w:eastAsia="微软雅黑" w:asciiTheme="minorHAnsi" w:hAnsiTheme="minorHAnsi"/>
        <w:b/>
        <w:color w:val="00B0F0"/>
        <w:sz w:val="36"/>
      </w:rPr>
      <w:t>Market Analysis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0"/>
      </w:pBdr>
      <w:ind w:firstLine="90" w:firstLineChars="50"/>
      <w:jc w:val="both"/>
    </w:pPr>
    <w:r>
      <w:rPr>
        <w:color w:val="7030A0"/>
      </w:rPr>
      <w:pict>
        <v:shape id="_x0000_s2073" o:spid="_x0000_s2073" o:spt="136" type="#_x0000_t136" style="position:absolute;left:0pt;height:147.55pt;width:590.25pt;mso-position-horizontal:center;mso-position-horizontal-relative:margin;mso-position-vertical:center;mso-position-vertical-relative:margin;rotation:20643840f;z-index:-251634688;mso-width-relative:page;mso-height-relative:page;" fillcolor="#C0C0C0" filled="t" stroked="f" coordsize="21600,21600" o:allowincell="f">
          <v:path/>
          <v:fill on="t" opacity="32768f" focussize="0,0"/>
          <v:stroke on="f"/>
          <v:imagedata o:title=""/>
          <o:lock v:ext="edit"/>
          <v:textpath on="t" fitshape="t" fitpath="t" trim="t" xscale="f" string="百年建筑" style="font-family:宋体;font-size:1pt;v-text-align:center;"/>
        </v:shape>
      </w:pict>
    </w:r>
    <w:r>
      <w:rPr>
        <w:color w:val="7030A0"/>
      </w:rPr>
      <w:drawing>
        <wp:anchor distT="0" distB="0" distL="114300" distR="114300" simplePos="0" relativeHeight="251676672" behindDoc="0" locked="0" layoutInCell="1" allowOverlap="1">
          <wp:simplePos x="0" y="0"/>
          <wp:positionH relativeFrom="column">
            <wp:posOffset>5360035</wp:posOffset>
          </wp:positionH>
          <wp:positionV relativeFrom="paragraph">
            <wp:posOffset>-147320</wp:posOffset>
          </wp:positionV>
          <wp:extent cx="1202690" cy="523875"/>
          <wp:effectExtent l="0" t="0" r="0" b="9525"/>
          <wp:wrapNone/>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202690" cy="523875"/>
                  </a:xfrm>
                  <a:prstGeom prst="rect">
                    <a:avLst/>
                  </a:prstGeom>
                </pic:spPr>
              </pic:pic>
            </a:graphicData>
          </a:graphic>
        </wp:anchor>
      </w:drawing>
    </w:r>
    <w:r>
      <w:rPr>
        <w:rFonts w:hint="eastAsia" w:ascii="微软雅黑" w:hAnsi="微软雅黑" w:eastAsia="微软雅黑"/>
        <w:b/>
        <w:color w:val="7030A0"/>
        <w:sz w:val="40"/>
      </w:rPr>
      <w:t>价格</w:t>
    </w:r>
    <w:r>
      <w:rPr>
        <w:rFonts w:ascii="微软雅黑" w:hAnsi="微软雅黑" w:eastAsia="微软雅黑"/>
        <w:b/>
        <w:color w:val="7030A0"/>
        <w:sz w:val="40"/>
      </w:rPr>
      <w:t>行情</w:t>
    </w:r>
    <w:r>
      <w:rPr>
        <w:rFonts w:hint="eastAsia" w:ascii="微软雅黑" w:hAnsi="微软雅黑" w:eastAsia="微软雅黑"/>
        <w:b/>
        <w:color w:val="002060"/>
        <w:sz w:val="36"/>
      </w:rPr>
      <w:t xml:space="preserve"> </w:t>
    </w:r>
    <w:r>
      <w:rPr>
        <w:rFonts w:ascii="Calibri" w:hAnsi="Calibri" w:eastAsia="微软雅黑"/>
        <w:b/>
        <w:color w:val="00B0F0"/>
        <w:sz w:val="36"/>
      </w:rPr>
      <w:t>Price 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75A0"/>
    <w:multiLevelType w:val="multilevel"/>
    <w:tmpl w:val="02EA75A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6DA4E38"/>
    <w:multiLevelType w:val="multilevel"/>
    <w:tmpl w:val="16DA4E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B400E20"/>
    <w:multiLevelType w:val="multilevel"/>
    <w:tmpl w:val="1B400E20"/>
    <w:lvl w:ilvl="0" w:tentative="0">
      <w:start w:val="1"/>
      <w:numFmt w:val="bullet"/>
      <w:lvlText w:val=""/>
      <w:lvlJc w:val="left"/>
      <w:pPr>
        <w:ind w:left="420" w:hanging="420"/>
      </w:pPr>
      <w:rPr>
        <w:rFonts w:hint="default" w:ascii="Wingdings" w:hAnsi="Wingdings"/>
        <w:color w:val="548235" w:themeColor="accent6" w:themeShade="BF"/>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B415BB4"/>
    <w:multiLevelType w:val="multilevel"/>
    <w:tmpl w:val="3B415BB4"/>
    <w:lvl w:ilvl="0" w:tentative="0">
      <w:start w:val="1"/>
      <w:numFmt w:val="bullet"/>
      <w:lvlText w:val=""/>
      <w:lvlJc w:val="left"/>
      <w:pPr>
        <w:ind w:left="420" w:hanging="420"/>
      </w:pPr>
      <w:rPr>
        <w:rFonts w:hint="default" w:ascii="Wingdings" w:hAnsi="Wingdings"/>
        <w:color w:val="548235" w:themeColor="accent6" w:themeShade="BF"/>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F38367C"/>
    <w:multiLevelType w:val="multilevel"/>
    <w:tmpl w:val="5F38367C"/>
    <w:lvl w:ilvl="0" w:tentative="0">
      <w:start w:val="1"/>
      <w:numFmt w:val="bullet"/>
      <w:lvlText w:val=""/>
      <w:lvlJc w:val="left"/>
      <w:pPr>
        <w:ind w:left="420" w:hanging="420"/>
      </w:pPr>
      <w:rPr>
        <w:rFonts w:hint="default" w:ascii="Wingdings" w:hAnsi="Wingdings"/>
        <w:color w:val="548235" w:themeColor="accent6" w:themeShade="BF"/>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75CC51E4"/>
    <w:multiLevelType w:val="multilevel"/>
    <w:tmpl w:val="75CC51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7DB"/>
    <w:rsid w:val="00002C0E"/>
    <w:rsid w:val="00010386"/>
    <w:rsid w:val="00011870"/>
    <w:rsid w:val="00011CAE"/>
    <w:rsid w:val="0001284C"/>
    <w:rsid w:val="00021BB5"/>
    <w:rsid w:val="00025B31"/>
    <w:rsid w:val="00034D30"/>
    <w:rsid w:val="0003553F"/>
    <w:rsid w:val="000418E1"/>
    <w:rsid w:val="00043F0D"/>
    <w:rsid w:val="00045D11"/>
    <w:rsid w:val="000470F3"/>
    <w:rsid w:val="00053E95"/>
    <w:rsid w:val="0005459A"/>
    <w:rsid w:val="00061EF7"/>
    <w:rsid w:val="000659F6"/>
    <w:rsid w:val="00066779"/>
    <w:rsid w:val="00070D7C"/>
    <w:rsid w:val="00081E9B"/>
    <w:rsid w:val="00085B36"/>
    <w:rsid w:val="000928A7"/>
    <w:rsid w:val="00094341"/>
    <w:rsid w:val="000A20D6"/>
    <w:rsid w:val="000A406D"/>
    <w:rsid w:val="000C0531"/>
    <w:rsid w:val="000C1DED"/>
    <w:rsid w:val="000C4DB8"/>
    <w:rsid w:val="000C6F4B"/>
    <w:rsid w:val="000D2974"/>
    <w:rsid w:val="000D5356"/>
    <w:rsid w:val="000D6F03"/>
    <w:rsid w:val="000E30A2"/>
    <w:rsid w:val="000F7F37"/>
    <w:rsid w:val="00101DFD"/>
    <w:rsid w:val="00103AB2"/>
    <w:rsid w:val="00105575"/>
    <w:rsid w:val="0010625B"/>
    <w:rsid w:val="00110BCA"/>
    <w:rsid w:val="00111A3D"/>
    <w:rsid w:val="00111B15"/>
    <w:rsid w:val="0011358E"/>
    <w:rsid w:val="0011393C"/>
    <w:rsid w:val="00132D52"/>
    <w:rsid w:val="001349AC"/>
    <w:rsid w:val="00154B38"/>
    <w:rsid w:val="00170743"/>
    <w:rsid w:val="001731C2"/>
    <w:rsid w:val="001733FF"/>
    <w:rsid w:val="001839A8"/>
    <w:rsid w:val="0018566D"/>
    <w:rsid w:val="00185898"/>
    <w:rsid w:val="00187282"/>
    <w:rsid w:val="001A30EF"/>
    <w:rsid w:val="001B0198"/>
    <w:rsid w:val="001B6835"/>
    <w:rsid w:val="001C770C"/>
    <w:rsid w:val="001D4CA5"/>
    <w:rsid w:val="001D6993"/>
    <w:rsid w:val="001E2416"/>
    <w:rsid w:val="001E35F6"/>
    <w:rsid w:val="001F0146"/>
    <w:rsid w:val="001F4902"/>
    <w:rsid w:val="001F4F75"/>
    <w:rsid w:val="001F5A41"/>
    <w:rsid w:val="002037A4"/>
    <w:rsid w:val="00215C90"/>
    <w:rsid w:val="00222CF0"/>
    <w:rsid w:val="00227FB3"/>
    <w:rsid w:val="00231E6A"/>
    <w:rsid w:val="002417DB"/>
    <w:rsid w:val="0024362B"/>
    <w:rsid w:val="00246FDC"/>
    <w:rsid w:val="00250CA1"/>
    <w:rsid w:val="002523BF"/>
    <w:rsid w:val="00252C45"/>
    <w:rsid w:val="00254A50"/>
    <w:rsid w:val="00262A1E"/>
    <w:rsid w:val="00264089"/>
    <w:rsid w:val="0027200B"/>
    <w:rsid w:val="00287123"/>
    <w:rsid w:val="00290BB5"/>
    <w:rsid w:val="0029124B"/>
    <w:rsid w:val="002A2B1E"/>
    <w:rsid w:val="002A5C40"/>
    <w:rsid w:val="002B356E"/>
    <w:rsid w:val="002B6962"/>
    <w:rsid w:val="002D53CC"/>
    <w:rsid w:val="002E37B1"/>
    <w:rsid w:val="002E49DE"/>
    <w:rsid w:val="00311BB9"/>
    <w:rsid w:val="00321604"/>
    <w:rsid w:val="00323533"/>
    <w:rsid w:val="00331BF1"/>
    <w:rsid w:val="00333B06"/>
    <w:rsid w:val="00333CE9"/>
    <w:rsid w:val="003407C2"/>
    <w:rsid w:val="0034134D"/>
    <w:rsid w:val="003438A0"/>
    <w:rsid w:val="003475D9"/>
    <w:rsid w:val="003574E9"/>
    <w:rsid w:val="00362201"/>
    <w:rsid w:val="003634C9"/>
    <w:rsid w:val="0036359C"/>
    <w:rsid w:val="00363D41"/>
    <w:rsid w:val="00367358"/>
    <w:rsid w:val="00367576"/>
    <w:rsid w:val="00373112"/>
    <w:rsid w:val="00376D6D"/>
    <w:rsid w:val="00377BF1"/>
    <w:rsid w:val="00381494"/>
    <w:rsid w:val="00395426"/>
    <w:rsid w:val="00397FE0"/>
    <w:rsid w:val="003B15E6"/>
    <w:rsid w:val="003B6DC8"/>
    <w:rsid w:val="003B77C0"/>
    <w:rsid w:val="003C2A1D"/>
    <w:rsid w:val="003C513C"/>
    <w:rsid w:val="003C7311"/>
    <w:rsid w:val="003D3207"/>
    <w:rsid w:val="003E54CC"/>
    <w:rsid w:val="003F11B8"/>
    <w:rsid w:val="003F5A22"/>
    <w:rsid w:val="003F7C71"/>
    <w:rsid w:val="00400907"/>
    <w:rsid w:val="0040279B"/>
    <w:rsid w:val="00403638"/>
    <w:rsid w:val="004047F8"/>
    <w:rsid w:val="00406138"/>
    <w:rsid w:val="00407AC4"/>
    <w:rsid w:val="00416616"/>
    <w:rsid w:val="004174C9"/>
    <w:rsid w:val="00417CAA"/>
    <w:rsid w:val="0042046C"/>
    <w:rsid w:val="0042109C"/>
    <w:rsid w:val="00431429"/>
    <w:rsid w:val="00432C08"/>
    <w:rsid w:val="00451E49"/>
    <w:rsid w:val="004536E3"/>
    <w:rsid w:val="004549BC"/>
    <w:rsid w:val="00454DB8"/>
    <w:rsid w:val="00455A3B"/>
    <w:rsid w:val="00457768"/>
    <w:rsid w:val="00463759"/>
    <w:rsid w:val="00463936"/>
    <w:rsid w:val="00464DA6"/>
    <w:rsid w:val="00470077"/>
    <w:rsid w:val="0047294B"/>
    <w:rsid w:val="004747B1"/>
    <w:rsid w:val="0047737C"/>
    <w:rsid w:val="00485D33"/>
    <w:rsid w:val="0049148F"/>
    <w:rsid w:val="004A016F"/>
    <w:rsid w:val="004A1709"/>
    <w:rsid w:val="004A1CB0"/>
    <w:rsid w:val="004A4318"/>
    <w:rsid w:val="004A6C37"/>
    <w:rsid w:val="004A7428"/>
    <w:rsid w:val="004B23FB"/>
    <w:rsid w:val="004B2D0A"/>
    <w:rsid w:val="004C439A"/>
    <w:rsid w:val="004D27E2"/>
    <w:rsid w:val="004D4FD6"/>
    <w:rsid w:val="004F0382"/>
    <w:rsid w:val="004F444F"/>
    <w:rsid w:val="004F61F7"/>
    <w:rsid w:val="00503A51"/>
    <w:rsid w:val="0050623D"/>
    <w:rsid w:val="0051107E"/>
    <w:rsid w:val="005144E2"/>
    <w:rsid w:val="00515179"/>
    <w:rsid w:val="00521A7C"/>
    <w:rsid w:val="00525CA3"/>
    <w:rsid w:val="00533366"/>
    <w:rsid w:val="0053432A"/>
    <w:rsid w:val="00536A4E"/>
    <w:rsid w:val="005378B8"/>
    <w:rsid w:val="005427FF"/>
    <w:rsid w:val="00551693"/>
    <w:rsid w:val="005524DF"/>
    <w:rsid w:val="00556ED3"/>
    <w:rsid w:val="00561E09"/>
    <w:rsid w:val="00562A25"/>
    <w:rsid w:val="0056526F"/>
    <w:rsid w:val="00565996"/>
    <w:rsid w:val="005714AA"/>
    <w:rsid w:val="005731AE"/>
    <w:rsid w:val="005738BA"/>
    <w:rsid w:val="0057730F"/>
    <w:rsid w:val="00584201"/>
    <w:rsid w:val="00586F1C"/>
    <w:rsid w:val="00595B0F"/>
    <w:rsid w:val="00595CED"/>
    <w:rsid w:val="005A1521"/>
    <w:rsid w:val="005B7A31"/>
    <w:rsid w:val="005C3ED6"/>
    <w:rsid w:val="005C46B3"/>
    <w:rsid w:val="005E2F73"/>
    <w:rsid w:val="005E6408"/>
    <w:rsid w:val="005E733C"/>
    <w:rsid w:val="005F28F3"/>
    <w:rsid w:val="00602DFD"/>
    <w:rsid w:val="00604EE9"/>
    <w:rsid w:val="006138E1"/>
    <w:rsid w:val="0062235E"/>
    <w:rsid w:val="006247F8"/>
    <w:rsid w:val="00626CF5"/>
    <w:rsid w:val="00626D73"/>
    <w:rsid w:val="00631691"/>
    <w:rsid w:val="00633B6D"/>
    <w:rsid w:val="00633DE9"/>
    <w:rsid w:val="0063416B"/>
    <w:rsid w:val="00640E8F"/>
    <w:rsid w:val="00650C65"/>
    <w:rsid w:val="00652595"/>
    <w:rsid w:val="006533CB"/>
    <w:rsid w:val="00653F48"/>
    <w:rsid w:val="006548B2"/>
    <w:rsid w:val="00657DFE"/>
    <w:rsid w:val="0066651F"/>
    <w:rsid w:val="006768E5"/>
    <w:rsid w:val="00677539"/>
    <w:rsid w:val="00680FEC"/>
    <w:rsid w:val="00683FB2"/>
    <w:rsid w:val="006844B3"/>
    <w:rsid w:val="006911EC"/>
    <w:rsid w:val="006977E0"/>
    <w:rsid w:val="00697E0D"/>
    <w:rsid w:val="006A6682"/>
    <w:rsid w:val="006C1A71"/>
    <w:rsid w:val="006D78A1"/>
    <w:rsid w:val="006E597E"/>
    <w:rsid w:val="006F2F2E"/>
    <w:rsid w:val="006F3331"/>
    <w:rsid w:val="006F454E"/>
    <w:rsid w:val="006F46C4"/>
    <w:rsid w:val="006F6D5E"/>
    <w:rsid w:val="006F7343"/>
    <w:rsid w:val="00703445"/>
    <w:rsid w:val="00704CE6"/>
    <w:rsid w:val="00712F70"/>
    <w:rsid w:val="007156B9"/>
    <w:rsid w:val="00715B22"/>
    <w:rsid w:val="00716D42"/>
    <w:rsid w:val="0072464B"/>
    <w:rsid w:val="00727965"/>
    <w:rsid w:val="00733A9F"/>
    <w:rsid w:val="007427AE"/>
    <w:rsid w:val="007458A2"/>
    <w:rsid w:val="007531DC"/>
    <w:rsid w:val="00754A0B"/>
    <w:rsid w:val="00755575"/>
    <w:rsid w:val="007602FE"/>
    <w:rsid w:val="00760673"/>
    <w:rsid w:val="00764FD7"/>
    <w:rsid w:val="0077557E"/>
    <w:rsid w:val="007772FE"/>
    <w:rsid w:val="00780E74"/>
    <w:rsid w:val="00781958"/>
    <w:rsid w:val="00794C3A"/>
    <w:rsid w:val="0079515D"/>
    <w:rsid w:val="007A09C4"/>
    <w:rsid w:val="007A7CBF"/>
    <w:rsid w:val="007B08B0"/>
    <w:rsid w:val="007B092F"/>
    <w:rsid w:val="007B18EF"/>
    <w:rsid w:val="007C198C"/>
    <w:rsid w:val="007C3B14"/>
    <w:rsid w:val="007D1318"/>
    <w:rsid w:val="007D17E9"/>
    <w:rsid w:val="007D3522"/>
    <w:rsid w:val="007D3F50"/>
    <w:rsid w:val="007D5794"/>
    <w:rsid w:val="007D6E3B"/>
    <w:rsid w:val="007E768C"/>
    <w:rsid w:val="007F36F8"/>
    <w:rsid w:val="007F490F"/>
    <w:rsid w:val="007F6259"/>
    <w:rsid w:val="0080394E"/>
    <w:rsid w:val="00803AFE"/>
    <w:rsid w:val="0080659D"/>
    <w:rsid w:val="00807963"/>
    <w:rsid w:val="0081468B"/>
    <w:rsid w:val="00815752"/>
    <w:rsid w:val="00821883"/>
    <w:rsid w:val="0082227E"/>
    <w:rsid w:val="008309FC"/>
    <w:rsid w:val="00843E01"/>
    <w:rsid w:val="00845CCA"/>
    <w:rsid w:val="00851B7E"/>
    <w:rsid w:val="00852294"/>
    <w:rsid w:val="00853F9B"/>
    <w:rsid w:val="008647C6"/>
    <w:rsid w:val="00880A11"/>
    <w:rsid w:val="008835C3"/>
    <w:rsid w:val="00883A77"/>
    <w:rsid w:val="008909BB"/>
    <w:rsid w:val="008925D6"/>
    <w:rsid w:val="00893055"/>
    <w:rsid w:val="008931E7"/>
    <w:rsid w:val="008940E5"/>
    <w:rsid w:val="008977FB"/>
    <w:rsid w:val="008A0667"/>
    <w:rsid w:val="008A1A31"/>
    <w:rsid w:val="008A485D"/>
    <w:rsid w:val="008A54F8"/>
    <w:rsid w:val="008A77C4"/>
    <w:rsid w:val="008B191B"/>
    <w:rsid w:val="008B553E"/>
    <w:rsid w:val="008C5831"/>
    <w:rsid w:val="008C7534"/>
    <w:rsid w:val="008D02A8"/>
    <w:rsid w:val="008D37F3"/>
    <w:rsid w:val="008D4382"/>
    <w:rsid w:val="008E5CD6"/>
    <w:rsid w:val="008E5D31"/>
    <w:rsid w:val="008F0801"/>
    <w:rsid w:val="008F555E"/>
    <w:rsid w:val="00900E38"/>
    <w:rsid w:val="009046D8"/>
    <w:rsid w:val="00914E1C"/>
    <w:rsid w:val="009166BB"/>
    <w:rsid w:val="0093293A"/>
    <w:rsid w:val="00932B40"/>
    <w:rsid w:val="00944D81"/>
    <w:rsid w:val="00954BEA"/>
    <w:rsid w:val="00980224"/>
    <w:rsid w:val="009815A5"/>
    <w:rsid w:val="00984931"/>
    <w:rsid w:val="00992389"/>
    <w:rsid w:val="00993768"/>
    <w:rsid w:val="009968BF"/>
    <w:rsid w:val="009C1DD8"/>
    <w:rsid w:val="009C357D"/>
    <w:rsid w:val="009C7857"/>
    <w:rsid w:val="009F452D"/>
    <w:rsid w:val="009F4C83"/>
    <w:rsid w:val="009F7E50"/>
    <w:rsid w:val="00A046C0"/>
    <w:rsid w:val="00A116F7"/>
    <w:rsid w:val="00A11BED"/>
    <w:rsid w:val="00A11C48"/>
    <w:rsid w:val="00A14C08"/>
    <w:rsid w:val="00A257BF"/>
    <w:rsid w:val="00A35398"/>
    <w:rsid w:val="00A354A4"/>
    <w:rsid w:val="00A40686"/>
    <w:rsid w:val="00A42967"/>
    <w:rsid w:val="00A46822"/>
    <w:rsid w:val="00A50692"/>
    <w:rsid w:val="00A50DA5"/>
    <w:rsid w:val="00A5614F"/>
    <w:rsid w:val="00A60D8C"/>
    <w:rsid w:val="00A65E7D"/>
    <w:rsid w:val="00A6764B"/>
    <w:rsid w:val="00A711D1"/>
    <w:rsid w:val="00A7142C"/>
    <w:rsid w:val="00A733DB"/>
    <w:rsid w:val="00A770B5"/>
    <w:rsid w:val="00A827F2"/>
    <w:rsid w:val="00A847A9"/>
    <w:rsid w:val="00A87AD4"/>
    <w:rsid w:val="00AA56E8"/>
    <w:rsid w:val="00AA57A0"/>
    <w:rsid w:val="00AA58DD"/>
    <w:rsid w:val="00AB4A92"/>
    <w:rsid w:val="00AB570A"/>
    <w:rsid w:val="00AD0A79"/>
    <w:rsid w:val="00AD1A31"/>
    <w:rsid w:val="00AF3D97"/>
    <w:rsid w:val="00AF4A8E"/>
    <w:rsid w:val="00B345EF"/>
    <w:rsid w:val="00B41FA2"/>
    <w:rsid w:val="00B4474A"/>
    <w:rsid w:val="00B44E35"/>
    <w:rsid w:val="00B5662B"/>
    <w:rsid w:val="00B6009B"/>
    <w:rsid w:val="00B640DA"/>
    <w:rsid w:val="00B65272"/>
    <w:rsid w:val="00B814EF"/>
    <w:rsid w:val="00B81B91"/>
    <w:rsid w:val="00B82E47"/>
    <w:rsid w:val="00B8431E"/>
    <w:rsid w:val="00B85A07"/>
    <w:rsid w:val="00B869D1"/>
    <w:rsid w:val="00B9695B"/>
    <w:rsid w:val="00BA08FB"/>
    <w:rsid w:val="00BA389E"/>
    <w:rsid w:val="00BA5635"/>
    <w:rsid w:val="00BB1DA6"/>
    <w:rsid w:val="00BC2BC2"/>
    <w:rsid w:val="00BC349A"/>
    <w:rsid w:val="00BC666A"/>
    <w:rsid w:val="00BD0318"/>
    <w:rsid w:val="00BD3675"/>
    <w:rsid w:val="00BE2EAD"/>
    <w:rsid w:val="00BE602C"/>
    <w:rsid w:val="00BF002D"/>
    <w:rsid w:val="00BF15C8"/>
    <w:rsid w:val="00BF24F4"/>
    <w:rsid w:val="00BF74A2"/>
    <w:rsid w:val="00C0534A"/>
    <w:rsid w:val="00C07BE5"/>
    <w:rsid w:val="00C14BF4"/>
    <w:rsid w:val="00C202F3"/>
    <w:rsid w:val="00C20933"/>
    <w:rsid w:val="00C21123"/>
    <w:rsid w:val="00C21B7A"/>
    <w:rsid w:val="00C230CB"/>
    <w:rsid w:val="00C23E2E"/>
    <w:rsid w:val="00C266BC"/>
    <w:rsid w:val="00C41F94"/>
    <w:rsid w:val="00C42190"/>
    <w:rsid w:val="00C516C8"/>
    <w:rsid w:val="00C51D82"/>
    <w:rsid w:val="00C54F5E"/>
    <w:rsid w:val="00C560D1"/>
    <w:rsid w:val="00C57D01"/>
    <w:rsid w:val="00C64476"/>
    <w:rsid w:val="00C670E7"/>
    <w:rsid w:val="00C70596"/>
    <w:rsid w:val="00C7797E"/>
    <w:rsid w:val="00C8207B"/>
    <w:rsid w:val="00C860BF"/>
    <w:rsid w:val="00CA19DC"/>
    <w:rsid w:val="00CC21C8"/>
    <w:rsid w:val="00CE3F9E"/>
    <w:rsid w:val="00CE5290"/>
    <w:rsid w:val="00CE5592"/>
    <w:rsid w:val="00CE703E"/>
    <w:rsid w:val="00CF1F5C"/>
    <w:rsid w:val="00CF31DA"/>
    <w:rsid w:val="00CF33BD"/>
    <w:rsid w:val="00CF37F7"/>
    <w:rsid w:val="00CF3D1C"/>
    <w:rsid w:val="00CF69F7"/>
    <w:rsid w:val="00D0318B"/>
    <w:rsid w:val="00D03FF1"/>
    <w:rsid w:val="00D05A04"/>
    <w:rsid w:val="00D15EAE"/>
    <w:rsid w:val="00D21003"/>
    <w:rsid w:val="00D239E9"/>
    <w:rsid w:val="00D24F12"/>
    <w:rsid w:val="00D255F6"/>
    <w:rsid w:val="00D263F5"/>
    <w:rsid w:val="00D43AF8"/>
    <w:rsid w:val="00D4582D"/>
    <w:rsid w:val="00D4785D"/>
    <w:rsid w:val="00D51895"/>
    <w:rsid w:val="00D5785D"/>
    <w:rsid w:val="00D57B94"/>
    <w:rsid w:val="00D65239"/>
    <w:rsid w:val="00D72B0C"/>
    <w:rsid w:val="00D733FD"/>
    <w:rsid w:val="00D7402E"/>
    <w:rsid w:val="00D74827"/>
    <w:rsid w:val="00D848F2"/>
    <w:rsid w:val="00D87EC0"/>
    <w:rsid w:val="00D965B5"/>
    <w:rsid w:val="00DA2417"/>
    <w:rsid w:val="00DA4603"/>
    <w:rsid w:val="00DA53F2"/>
    <w:rsid w:val="00DC6804"/>
    <w:rsid w:val="00DE38AB"/>
    <w:rsid w:val="00DE48ED"/>
    <w:rsid w:val="00DF14AB"/>
    <w:rsid w:val="00DF5144"/>
    <w:rsid w:val="00E05F6E"/>
    <w:rsid w:val="00E06331"/>
    <w:rsid w:val="00E17E51"/>
    <w:rsid w:val="00E21504"/>
    <w:rsid w:val="00E2659A"/>
    <w:rsid w:val="00E41E1C"/>
    <w:rsid w:val="00E45D29"/>
    <w:rsid w:val="00E47703"/>
    <w:rsid w:val="00E52915"/>
    <w:rsid w:val="00E54E02"/>
    <w:rsid w:val="00E565EC"/>
    <w:rsid w:val="00E66569"/>
    <w:rsid w:val="00E719DD"/>
    <w:rsid w:val="00E74F34"/>
    <w:rsid w:val="00E77A2E"/>
    <w:rsid w:val="00E96953"/>
    <w:rsid w:val="00EA059B"/>
    <w:rsid w:val="00EA13AB"/>
    <w:rsid w:val="00EA46B1"/>
    <w:rsid w:val="00EA5811"/>
    <w:rsid w:val="00EB387E"/>
    <w:rsid w:val="00EB41BE"/>
    <w:rsid w:val="00EB7D17"/>
    <w:rsid w:val="00EC3883"/>
    <w:rsid w:val="00ED1527"/>
    <w:rsid w:val="00EF0AB3"/>
    <w:rsid w:val="00EF12AD"/>
    <w:rsid w:val="00EF3C41"/>
    <w:rsid w:val="00EF5049"/>
    <w:rsid w:val="00F008D8"/>
    <w:rsid w:val="00F077CD"/>
    <w:rsid w:val="00F10797"/>
    <w:rsid w:val="00F12628"/>
    <w:rsid w:val="00F15599"/>
    <w:rsid w:val="00F177DD"/>
    <w:rsid w:val="00F21584"/>
    <w:rsid w:val="00F21798"/>
    <w:rsid w:val="00F233F1"/>
    <w:rsid w:val="00F24C58"/>
    <w:rsid w:val="00F25934"/>
    <w:rsid w:val="00F26C28"/>
    <w:rsid w:val="00F321D6"/>
    <w:rsid w:val="00F3291A"/>
    <w:rsid w:val="00F32EB0"/>
    <w:rsid w:val="00F378F6"/>
    <w:rsid w:val="00F507B8"/>
    <w:rsid w:val="00F55748"/>
    <w:rsid w:val="00F61202"/>
    <w:rsid w:val="00F6657D"/>
    <w:rsid w:val="00F71E0A"/>
    <w:rsid w:val="00F72167"/>
    <w:rsid w:val="00F7278A"/>
    <w:rsid w:val="00F76D7C"/>
    <w:rsid w:val="00F83C05"/>
    <w:rsid w:val="00F93D18"/>
    <w:rsid w:val="00F96E82"/>
    <w:rsid w:val="00F97CBC"/>
    <w:rsid w:val="00FA3947"/>
    <w:rsid w:val="00FB5349"/>
    <w:rsid w:val="00FB68FC"/>
    <w:rsid w:val="00FC1F09"/>
    <w:rsid w:val="00FC4DF3"/>
    <w:rsid w:val="00FC769E"/>
    <w:rsid w:val="00FD21A9"/>
    <w:rsid w:val="00FD48EB"/>
    <w:rsid w:val="00FE269A"/>
    <w:rsid w:val="00FE3054"/>
    <w:rsid w:val="00FE3379"/>
    <w:rsid w:val="00FE3860"/>
    <w:rsid w:val="00FE70A8"/>
    <w:rsid w:val="00FE7768"/>
    <w:rsid w:val="00FF040D"/>
    <w:rsid w:val="00FF10C7"/>
    <w:rsid w:val="00FF2AC8"/>
    <w:rsid w:val="00FF3DCA"/>
    <w:rsid w:val="00FF4B21"/>
    <w:rsid w:val="010E11EF"/>
    <w:rsid w:val="01ED3DF5"/>
    <w:rsid w:val="01F4461A"/>
    <w:rsid w:val="030E27BB"/>
    <w:rsid w:val="03977D6D"/>
    <w:rsid w:val="041F5767"/>
    <w:rsid w:val="04925A9D"/>
    <w:rsid w:val="04D31F6E"/>
    <w:rsid w:val="06542212"/>
    <w:rsid w:val="066E55C5"/>
    <w:rsid w:val="06AB389E"/>
    <w:rsid w:val="06E268C7"/>
    <w:rsid w:val="07D34038"/>
    <w:rsid w:val="08121F5A"/>
    <w:rsid w:val="081B245C"/>
    <w:rsid w:val="08522088"/>
    <w:rsid w:val="098B1DD1"/>
    <w:rsid w:val="09F410F3"/>
    <w:rsid w:val="0A1E7471"/>
    <w:rsid w:val="0AC84A1E"/>
    <w:rsid w:val="0BA6671B"/>
    <w:rsid w:val="0D7D5E3D"/>
    <w:rsid w:val="0E111B63"/>
    <w:rsid w:val="0FF050A1"/>
    <w:rsid w:val="107F6F68"/>
    <w:rsid w:val="111A0F6A"/>
    <w:rsid w:val="121664B9"/>
    <w:rsid w:val="1303645A"/>
    <w:rsid w:val="145266E5"/>
    <w:rsid w:val="14EB222B"/>
    <w:rsid w:val="15EE60E4"/>
    <w:rsid w:val="18F21EE1"/>
    <w:rsid w:val="190D360C"/>
    <w:rsid w:val="1B620571"/>
    <w:rsid w:val="1CD54D54"/>
    <w:rsid w:val="1D3D16DB"/>
    <w:rsid w:val="1EF87FA8"/>
    <w:rsid w:val="1F141714"/>
    <w:rsid w:val="1F8A1634"/>
    <w:rsid w:val="1FAB498D"/>
    <w:rsid w:val="20ED4BDB"/>
    <w:rsid w:val="211E46BC"/>
    <w:rsid w:val="23E915F7"/>
    <w:rsid w:val="23FE035B"/>
    <w:rsid w:val="24543C7A"/>
    <w:rsid w:val="24A116E6"/>
    <w:rsid w:val="2504275E"/>
    <w:rsid w:val="26035F04"/>
    <w:rsid w:val="260D5DDA"/>
    <w:rsid w:val="26426958"/>
    <w:rsid w:val="27EE2DC8"/>
    <w:rsid w:val="28230E3A"/>
    <w:rsid w:val="29471B91"/>
    <w:rsid w:val="29841C59"/>
    <w:rsid w:val="2A49716B"/>
    <w:rsid w:val="2E0A66B4"/>
    <w:rsid w:val="2F7F05F3"/>
    <w:rsid w:val="2FB12E81"/>
    <w:rsid w:val="31A92C6D"/>
    <w:rsid w:val="33FC5A6D"/>
    <w:rsid w:val="34634891"/>
    <w:rsid w:val="34B06BE9"/>
    <w:rsid w:val="34DA5C38"/>
    <w:rsid w:val="35C01B27"/>
    <w:rsid w:val="368E7DA9"/>
    <w:rsid w:val="37951EB4"/>
    <w:rsid w:val="382B0AAA"/>
    <w:rsid w:val="39E12AD1"/>
    <w:rsid w:val="3A72508F"/>
    <w:rsid w:val="3B0135DB"/>
    <w:rsid w:val="3CD3203E"/>
    <w:rsid w:val="3D072FEC"/>
    <w:rsid w:val="3D194CBC"/>
    <w:rsid w:val="3D7D5028"/>
    <w:rsid w:val="3E5C1B7F"/>
    <w:rsid w:val="3E797B6C"/>
    <w:rsid w:val="3E9E5C22"/>
    <w:rsid w:val="3EEA73EC"/>
    <w:rsid w:val="4144573D"/>
    <w:rsid w:val="41507590"/>
    <w:rsid w:val="440A594F"/>
    <w:rsid w:val="444C4B37"/>
    <w:rsid w:val="44C11A69"/>
    <w:rsid w:val="4561546B"/>
    <w:rsid w:val="45907126"/>
    <w:rsid w:val="45B57ED4"/>
    <w:rsid w:val="469E4861"/>
    <w:rsid w:val="47A07E6A"/>
    <w:rsid w:val="480E5E6F"/>
    <w:rsid w:val="488A32B6"/>
    <w:rsid w:val="48DD2D98"/>
    <w:rsid w:val="48DF58DA"/>
    <w:rsid w:val="4A110C03"/>
    <w:rsid w:val="4AFC4D5E"/>
    <w:rsid w:val="4F795E82"/>
    <w:rsid w:val="4FA47D24"/>
    <w:rsid w:val="500C53F4"/>
    <w:rsid w:val="51321E4F"/>
    <w:rsid w:val="51B054AA"/>
    <w:rsid w:val="527402EB"/>
    <w:rsid w:val="52E0290E"/>
    <w:rsid w:val="536F478A"/>
    <w:rsid w:val="53A96AC8"/>
    <w:rsid w:val="53B1569B"/>
    <w:rsid w:val="54D43902"/>
    <w:rsid w:val="55364F74"/>
    <w:rsid w:val="5801527E"/>
    <w:rsid w:val="5923221A"/>
    <w:rsid w:val="59700FC7"/>
    <w:rsid w:val="5B2B509E"/>
    <w:rsid w:val="5B2D461A"/>
    <w:rsid w:val="5B2D5A55"/>
    <w:rsid w:val="5C265317"/>
    <w:rsid w:val="5CF777D1"/>
    <w:rsid w:val="5D07062D"/>
    <w:rsid w:val="5D640A5D"/>
    <w:rsid w:val="5D8D50C5"/>
    <w:rsid w:val="5E0B68EB"/>
    <w:rsid w:val="5E0D2517"/>
    <w:rsid w:val="5F4417C9"/>
    <w:rsid w:val="5F743E6A"/>
    <w:rsid w:val="60274797"/>
    <w:rsid w:val="61FE2CB7"/>
    <w:rsid w:val="626B73D5"/>
    <w:rsid w:val="643F6247"/>
    <w:rsid w:val="64C428CC"/>
    <w:rsid w:val="65C14B25"/>
    <w:rsid w:val="65D67422"/>
    <w:rsid w:val="65E05E03"/>
    <w:rsid w:val="661659D2"/>
    <w:rsid w:val="67352380"/>
    <w:rsid w:val="67C2436C"/>
    <w:rsid w:val="695D1203"/>
    <w:rsid w:val="697873A9"/>
    <w:rsid w:val="698A4515"/>
    <w:rsid w:val="69F30A2E"/>
    <w:rsid w:val="6AF52BFC"/>
    <w:rsid w:val="6C2E402D"/>
    <w:rsid w:val="6C617481"/>
    <w:rsid w:val="6DAC6FC2"/>
    <w:rsid w:val="6E01299A"/>
    <w:rsid w:val="6F2F4F8C"/>
    <w:rsid w:val="6FC1757B"/>
    <w:rsid w:val="6FE70AD1"/>
    <w:rsid w:val="70EC3189"/>
    <w:rsid w:val="74732CB2"/>
    <w:rsid w:val="74CC1C04"/>
    <w:rsid w:val="74E614C2"/>
    <w:rsid w:val="75050BA1"/>
    <w:rsid w:val="76640CE4"/>
    <w:rsid w:val="76891548"/>
    <w:rsid w:val="77DE549B"/>
    <w:rsid w:val="78116737"/>
    <w:rsid w:val="78A36EAA"/>
    <w:rsid w:val="78D846D8"/>
    <w:rsid w:val="79521EB0"/>
    <w:rsid w:val="79782540"/>
    <w:rsid w:val="79AD4CFA"/>
    <w:rsid w:val="7A1548AE"/>
    <w:rsid w:val="7A5514CC"/>
    <w:rsid w:val="7F395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440" w:lineRule="exact"/>
      <w:jc w:val="both"/>
    </w:pPr>
    <w:rPr>
      <w:rFonts w:ascii="Tahoma" w:hAnsi="Tahoma" w:eastAsiaTheme="minorEastAsia" w:cstheme="minorBidi"/>
      <w:kern w:val="0"/>
      <w:sz w:val="24"/>
      <w:szCs w:val="22"/>
      <w:lang w:val="en-US" w:eastAsia="zh-CN" w:bidi="ar-SA"/>
    </w:rPr>
  </w:style>
  <w:style w:type="paragraph" w:styleId="2">
    <w:name w:val="heading 1"/>
    <w:basedOn w:val="1"/>
    <w:next w:val="1"/>
    <w:link w:val="15"/>
    <w:qFormat/>
    <w:uiPriority w:val="9"/>
    <w:pPr>
      <w:keepNext/>
      <w:keepLines/>
      <w:spacing w:before="340" w:after="330"/>
      <w:outlineLvl w:val="0"/>
    </w:pPr>
    <w:rPr>
      <w:b/>
      <w:bCs/>
      <w:kern w:val="44"/>
      <w:sz w:val="30"/>
      <w:szCs w:val="44"/>
    </w:rPr>
  </w:style>
  <w:style w:type="paragraph" w:styleId="3">
    <w:name w:val="heading 2"/>
    <w:basedOn w:val="1"/>
    <w:next w:val="1"/>
    <w:link w:val="16"/>
    <w:unhideWhenUsed/>
    <w:qFormat/>
    <w:uiPriority w:val="9"/>
    <w:pPr>
      <w:keepNext/>
      <w:keepLines/>
      <w:spacing w:before="260" w:after="260"/>
      <w:outlineLvl w:val="1"/>
    </w:pPr>
    <w:rPr>
      <w:rFonts w:asciiTheme="majorHAnsi" w:hAnsiTheme="majorHAnsi" w:eastAsiaTheme="majorEastAsia" w:cstheme="majorBidi"/>
      <w:b/>
      <w:bCs/>
      <w:sz w:val="28"/>
      <w:szCs w:val="32"/>
    </w:rPr>
  </w:style>
  <w:style w:type="paragraph" w:styleId="4">
    <w:name w:val="heading 3"/>
    <w:basedOn w:val="1"/>
    <w:next w:val="1"/>
    <w:link w:val="17"/>
    <w:unhideWhenUsed/>
    <w:qFormat/>
    <w:uiPriority w:val="9"/>
    <w:pPr>
      <w:keepNext/>
      <w:keepLines/>
      <w:spacing w:before="260" w:after="260"/>
      <w:outlineLvl w:val="2"/>
    </w:pPr>
    <w:rPr>
      <w:rFonts w:eastAsiaTheme="majorEastAsia"/>
      <w:b/>
      <w:bCs/>
      <w:szCs w:val="32"/>
    </w:rPr>
  </w:style>
  <w:style w:type="paragraph" w:styleId="5">
    <w:name w:val="heading 4"/>
    <w:basedOn w:val="1"/>
    <w:next w:val="1"/>
    <w:link w:val="18"/>
    <w:unhideWhenUsed/>
    <w:qFormat/>
    <w:uiPriority w:val="9"/>
    <w:pPr>
      <w:keepNext/>
      <w:keepLines/>
      <w:spacing w:before="280" w:after="290"/>
      <w:outlineLvl w:val="3"/>
    </w:pPr>
    <w:rPr>
      <w:rFonts w:asciiTheme="majorHAnsi" w:hAnsiTheme="majorHAnsi" w:eastAsiaTheme="majorEastAsia" w:cstheme="majorBidi"/>
      <w:b/>
      <w:bCs/>
      <w:szCs w:val="28"/>
    </w:rPr>
  </w:style>
  <w:style w:type="character" w:default="1" w:styleId="9">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6">
    <w:name w:val="footer"/>
    <w:basedOn w:val="1"/>
    <w:link w:val="21"/>
    <w:unhideWhenUsed/>
    <w:qFormat/>
    <w:uiPriority w:val="99"/>
    <w:pPr>
      <w:tabs>
        <w:tab w:val="center" w:pos="4153"/>
        <w:tab w:val="right" w:pos="8306"/>
      </w:tabs>
      <w:spacing w:line="240" w:lineRule="atLeast"/>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8">
    <w:name w:val="Normal (Web)"/>
    <w:basedOn w:val="1"/>
    <w:unhideWhenUsed/>
    <w:qFormat/>
    <w:uiPriority w:val="99"/>
    <w:pPr>
      <w:adjustRightInd/>
      <w:snapToGrid/>
      <w:spacing w:before="100" w:beforeAutospacing="1" w:after="100" w:afterAutospacing="1" w:line="240" w:lineRule="auto"/>
      <w:jc w:val="left"/>
    </w:pPr>
    <w:rPr>
      <w:rFonts w:ascii="宋体" w:hAnsi="宋体" w:eastAsia="宋体" w:cs="宋体"/>
      <w:szCs w:val="24"/>
    </w:rPr>
  </w:style>
  <w:style w:type="character" w:styleId="10">
    <w:name w:val="Strong"/>
    <w:basedOn w:val="9"/>
    <w:qFormat/>
    <w:uiPriority w:val="22"/>
    <w:rPr>
      <w:b/>
    </w:rPr>
  </w:style>
  <w:style w:type="character" w:styleId="11">
    <w:name w:val="FollowedHyperlink"/>
    <w:basedOn w:val="9"/>
    <w:qFormat/>
    <w:uiPriority w:val="0"/>
    <w:rPr>
      <w:color w:val="800080"/>
      <w:u w:val="single"/>
    </w:rPr>
  </w:style>
  <w:style w:type="character" w:styleId="12">
    <w:name w:val="Emphasis"/>
    <w:basedOn w:val="9"/>
    <w:qFormat/>
    <w:uiPriority w:val="20"/>
  </w:style>
  <w:style w:type="character" w:styleId="13">
    <w:name w:val="Hyperlink"/>
    <w:basedOn w:val="9"/>
    <w:unhideWhenUsed/>
    <w:qFormat/>
    <w:uiPriority w:val="99"/>
    <w:rPr>
      <w:color w:val="0563C1" w:themeColor="hyperlink"/>
      <w:u w:val="single"/>
      <w14:textFill>
        <w14:solidFill>
          <w14:schemeClr w14:val="hlink"/>
        </w14:solidFill>
      </w14:textFill>
    </w:rPr>
  </w:style>
  <w:style w:type="character" w:customStyle="1" w:styleId="15">
    <w:name w:val="标题 1 字符"/>
    <w:basedOn w:val="9"/>
    <w:link w:val="2"/>
    <w:qFormat/>
    <w:uiPriority w:val="9"/>
    <w:rPr>
      <w:rFonts w:ascii="Tahoma" w:hAnsi="Tahoma"/>
      <w:b/>
      <w:bCs/>
      <w:kern w:val="44"/>
      <w:sz w:val="30"/>
      <w:szCs w:val="44"/>
    </w:rPr>
  </w:style>
  <w:style w:type="character" w:customStyle="1" w:styleId="16">
    <w:name w:val="标题 2 字符"/>
    <w:basedOn w:val="9"/>
    <w:link w:val="3"/>
    <w:qFormat/>
    <w:uiPriority w:val="9"/>
    <w:rPr>
      <w:rFonts w:asciiTheme="majorHAnsi" w:hAnsiTheme="majorHAnsi" w:eastAsiaTheme="majorEastAsia" w:cstheme="majorBidi"/>
      <w:b/>
      <w:bCs/>
      <w:sz w:val="28"/>
      <w:szCs w:val="32"/>
    </w:rPr>
  </w:style>
  <w:style w:type="character" w:customStyle="1" w:styleId="17">
    <w:name w:val="标题 3 字符"/>
    <w:basedOn w:val="9"/>
    <w:link w:val="4"/>
    <w:qFormat/>
    <w:uiPriority w:val="9"/>
    <w:rPr>
      <w:rFonts w:ascii="Tahoma" w:hAnsi="Tahoma" w:eastAsiaTheme="majorEastAsia"/>
      <w:b/>
      <w:bCs/>
      <w:sz w:val="24"/>
      <w:szCs w:val="32"/>
    </w:rPr>
  </w:style>
  <w:style w:type="character" w:customStyle="1" w:styleId="18">
    <w:name w:val="标题 4 字符"/>
    <w:basedOn w:val="9"/>
    <w:link w:val="5"/>
    <w:qFormat/>
    <w:uiPriority w:val="9"/>
    <w:rPr>
      <w:rFonts w:asciiTheme="majorHAnsi" w:hAnsiTheme="majorHAnsi" w:eastAsiaTheme="majorEastAsia" w:cstheme="majorBidi"/>
      <w:b/>
      <w:bCs/>
      <w:sz w:val="24"/>
      <w:szCs w:val="28"/>
    </w:rPr>
  </w:style>
  <w:style w:type="paragraph" w:styleId="19">
    <w:name w:val="No Spacing"/>
    <w:qFormat/>
    <w:uiPriority w:val="1"/>
    <w:pPr>
      <w:adjustRightInd w:val="0"/>
      <w:snapToGrid w:val="0"/>
      <w:spacing w:line="360" w:lineRule="exact"/>
      <w:jc w:val="center"/>
    </w:pPr>
    <w:rPr>
      <w:rFonts w:ascii="Tahoma" w:hAnsi="Tahoma" w:eastAsiaTheme="minorEastAsia" w:cstheme="minorBidi"/>
      <w:b/>
      <w:kern w:val="0"/>
      <w:sz w:val="21"/>
      <w:szCs w:val="22"/>
      <w:lang w:val="en-US" w:eastAsia="zh-CN" w:bidi="ar-SA"/>
    </w:rPr>
  </w:style>
  <w:style w:type="paragraph" w:styleId="20">
    <w:name w:val="List Paragraph"/>
    <w:basedOn w:val="1"/>
    <w:qFormat/>
    <w:uiPriority w:val="34"/>
    <w:pPr>
      <w:ind w:firstLine="420" w:firstLineChars="200"/>
    </w:pPr>
  </w:style>
  <w:style w:type="character" w:customStyle="1" w:styleId="21">
    <w:name w:val="页脚 字符"/>
    <w:basedOn w:val="9"/>
    <w:link w:val="6"/>
    <w:qFormat/>
    <w:uiPriority w:val="99"/>
    <w:rPr>
      <w:rFonts w:ascii="Tahoma" w:hAnsi="Tahoma"/>
      <w:kern w:val="0"/>
      <w:sz w:val="18"/>
      <w:szCs w:val="18"/>
    </w:rPr>
  </w:style>
  <w:style w:type="character" w:customStyle="1" w:styleId="22">
    <w:name w:val="页眉 字符"/>
    <w:basedOn w:val="9"/>
    <w:link w:val="7"/>
    <w:qFormat/>
    <w:uiPriority w:val="99"/>
    <w:rPr>
      <w:rFonts w:ascii="Tahoma" w:hAnsi="Tahoma"/>
      <w:kern w:val="0"/>
      <w:sz w:val="18"/>
      <w:szCs w:val="18"/>
    </w:rPr>
  </w:style>
  <w:style w:type="paragraph" w:customStyle="1" w:styleId="23">
    <w:name w:val="列出段落2"/>
    <w:basedOn w:val="1"/>
    <w:qFormat/>
    <w:uiPriority w:val="34"/>
    <w:pPr>
      <w:ind w:firstLine="420" w:firstLineChars="200"/>
    </w:pPr>
  </w:style>
  <w:style w:type="character" w:customStyle="1" w:styleId="24">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theme" Target="theme/theme1.xml"/><Relationship Id="rId16" Type="http://schemas.openxmlformats.org/officeDocument/2006/relationships/footer" Target="footer2.xml"/><Relationship Id="rId15" Type="http://schemas.openxmlformats.org/officeDocument/2006/relationships/header" Target="header12.xml"/><Relationship Id="rId14" Type="http://schemas.openxmlformats.org/officeDocument/2006/relationships/header" Target="header1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38050;&#32852;&#25968;&#25454;-&#34892;&#19994;&#25968;&#25454;-20181102.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Desktop\&#38050;&#32852;&#25968;&#25454;-&#34892;&#19994;&#25968;&#25454;-201811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'[钢联数据-行业数据-20181102.xls]Sheet1'!$B$1</c:f>
              <c:strCache>
                <c:ptCount val="1"/>
                <c:pt idx="0">
                  <c:v>Myspic螺纹钢绝对价格指数</c:v>
                </c:pt>
              </c:strCache>
            </c:strRef>
          </c:tx>
          <c:spPr>
            <a:ln w="28575" cap="rnd">
              <a:solidFill>
                <a:schemeClr val="accent2"/>
              </a:solidFill>
              <a:round/>
            </a:ln>
            <a:effectLst/>
          </c:spPr>
          <c:marker>
            <c:symbol val="none"/>
          </c:marker>
          <c:dLbls>
            <c:delete val="1"/>
          </c:dLbls>
          <c:cat>
            <c:numRef>
              <c:f>'[钢联数据-行业数据-20181102.xls]Sheet1'!$A$2:$A$252</c:f>
              <c:numCache>
                <c:formatCode>yyyy\-mm\-dd</c:formatCode>
                <c:ptCount val="251"/>
                <c:pt idx="0" c:formatCode="yyyy\-mm\-dd">
                  <c:v>43404</c:v>
                </c:pt>
                <c:pt idx="1" c:formatCode="yyyy\-mm\-dd">
                  <c:v>43403</c:v>
                </c:pt>
                <c:pt idx="2" c:formatCode="yyyy\-mm\-dd">
                  <c:v>43402</c:v>
                </c:pt>
                <c:pt idx="3" c:formatCode="yyyy\-mm\-dd">
                  <c:v>43399</c:v>
                </c:pt>
                <c:pt idx="4" c:formatCode="yyyy\-mm\-dd">
                  <c:v>43398</c:v>
                </c:pt>
                <c:pt idx="5" c:formatCode="yyyy\-mm\-dd">
                  <c:v>43397</c:v>
                </c:pt>
                <c:pt idx="6" c:formatCode="yyyy\-mm\-dd">
                  <c:v>43396</c:v>
                </c:pt>
                <c:pt idx="7" c:formatCode="yyyy\-mm\-dd">
                  <c:v>43395</c:v>
                </c:pt>
                <c:pt idx="8" c:formatCode="yyyy\-mm\-dd">
                  <c:v>43392</c:v>
                </c:pt>
                <c:pt idx="9" c:formatCode="yyyy\-mm\-dd">
                  <c:v>43391</c:v>
                </c:pt>
                <c:pt idx="10" c:formatCode="yyyy\-mm\-dd">
                  <c:v>43390</c:v>
                </c:pt>
                <c:pt idx="11" c:formatCode="yyyy\-mm\-dd">
                  <c:v>43389</c:v>
                </c:pt>
                <c:pt idx="12" c:formatCode="yyyy\-mm\-dd">
                  <c:v>43388</c:v>
                </c:pt>
                <c:pt idx="13" c:formatCode="yyyy\-mm\-dd">
                  <c:v>43385</c:v>
                </c:pt>
                <c:pt idx="14" c:formatCode="yyyy\-mm\-dd">
                  <c:v>43384</c:v>
                </c:pt>
                <c:pt idx="15" c:formatCode="yyyy\-mm\-dd">
                  <c:v>43383</c:v>
                </c:pt>
                <c:pt idx="16" c:formatCode="yyyy\-mm\-dd">
                  <c:v>43382</c:v>
                </c:pt>
                <c:pt idx="17" c:formatCode="yyyy\-mm\-dd">
                  <c:v>43381</c:v>
                </c:pt>
                <c:pt idx="18" c:formatCode="yyyy\-mm\-dd">
                  <c:v>43373</c:v>
                </c:pt>
                <c:pt idx="19" c:formatCode="yyyy\-mm\-dd">
                  <c:v>43372</c:v>
                </c:pt>
                <c:pt idx="20" c:formatCode="yyyy\-mm\-dd">
                  <c:v>43371</c:v>
                </c:pt>
                <c:pt idx="21" c:formatCode="yyyy\-mm\-dd">
                  <c:v>43370</c:v>
                </c:pt>
                <c:pt idx="22" c:formatCode="yyyy\-mm\-dd">
                  <c:v>43369</c:v>
                </c:pt>
                <c:pt idx="23" c:formatCode="yyyy\-mm\-dd">
                  <c:v>43368</c:v>
                </c:pt>
                <c:pt idx="24" c:formatCode="yyyy\-mm\-dd">
                  <c:v>43364</c:v>
                </c:pt>
                <c:pt idx="25" c:formatCode="yyyy\-mm\-dd">
                  <c:v>43363</c:v>
                </c:pt>
                <c:pt idx="26" c:formatCode="yyyy\-mm\-dd">
                  <c:v>43362</c:v>
                </c:pt>
                <c:pt idx="27" c:formatCode="yyyy\-mm\-dd">
                  <c:v>43361</c:v>
                </c:pt>
                <c:pt idx="28" c:formatCode="yyyy\-mm\-dd">
                  <c:v>43360</c:v>
                </c:pt>
                <c:pt idx="29" c:formatCode="yyyy\-mm\-dd">
                  <c:v>43357</c:v>
                </c:pt>
                <c:pt idx="30" c:formatCode="yyyy\-mm\-dd">
                  <c:v>43356</c:v>
                </c:pt>
                <c:pt idx="31" c:formatCode="yyyy\-mm\-dd">
                  <c:v>43355</c:v>
                </c:pt>
                <c:pt idx="32" c:formatCode="yyyy\-mm\-dd">
                  <c:v>43354</c:v>
                </c:pt>
                <c:pt idx="33" c:formatCode="yyyy\-mm\-dd">
                  <c:v>43353</c:v>
                </c:pt>
                <c:pt idx="34" c:formatCode="yyyy\-mm\-dd">
                  <c:v>43350</c:v>
                </c:pt>
                <c:pt idx="35" c:formatCode="yyyy\-mm\-dd">
                  <c:v>43349</c:v>
                </c:pt>
                <c:pt idx="36" c:formatCode="yyyy\-mm\-dd">
                  <c:v>43348</c:v>
                </c:pt>
                <c:pt idx="37" c:formatCode="yyyy\-mm\-dd">
                  <c:v>43347</c:v>
                </c:pt>
                <c:pt idx="38" c:formatCode="yyyy\-mm\-dd">
                  <c:v>43346</c:v>
                </c:pt>
                <c:pt idx="39" c:formatCode="yyyy\-mm\-dd">
                  <c:v>43343</c:v>
                </c:pt>
                <c:pt idx="40" c:formatCode="yyyy\-mm\-dd">
                  <c:v>43342</c:v>
                </c:pt>
                <c:pt idx="41" c:formatCode="yyyy\-mm\-dd">
                  <c:v>43341</c:v>
                </c:pt>
                <c:pt idx="42" c:formatCode="yyyy\-mm\-dd">
                  <c:v>43340</c:v>
                </c:pt>
                <c:pt idx="43" c:formatCode="yyyy\-mm\-dd">
                  <c:v>43339</c:v>
                </c:pt>
                <c:pt idx="44" c:formatCode="yyyy\-mm\-dd">
                  <c:v>43336</c:v>
                </c:pt>
                <c:pt idx="45" c:formatCode="yyyy\-mm\-dd">
                  <c:v>43335</c:v>
                </c:pt>
                <c:pt idx="46" c:formatCode="yyyy\-mm\-dd">
                  <c:v>43334</c:v>
                </c:pt>
                <c:pt idx="47" c:formatCode="yyyy\-mm\-dd">
                  <c:v>43333</c:v>
                </c:pt>
                <c:pt idx="48" c:formatCode="yyyy\-mm\-dd">
                  <c:v>43332</c:v>
                </c:pt>
                <c:pt idx="49" c:formatCode="yyyy\-mm\-dd">
                  <c:v>43329</c:v>
                </c:pt>
                <c:pt idx="50" c:formatCode="yyyy\-mm\-dd">
                  <c:v>43328</c:v>
                </c:pt>
                <c:pt idx="51" c:formatCode="yyyy\-mm\-dd">
                  <c:v>43327</c:v>
                </c:pt>
                <c:pt idx="52" c:formatCode="yyyy\-mm\-dd">
                  <c:v>43326</c:v>
                </c:pt>
                <c:pt idx="53" c:formatCode="yyyy\-mm\-dd">
                  <c:v>43325</c:v>
                </c:pt>
                <c:pt idx="54" c:formatCode="yyyy\-mm\-dd">
                  <c:v>43322</c:v>
                </c:pt>
                <c:pt idx="55" c:formatCode="yyyy\-mm\-dd">
                  <c:v>43321</c:v>
                </c:pt>
                <c:pt idx="56" c:formatCode="yyyy\-mm\-dd">
                  <c:v>43320</c:v>
                </c:pt>
                <c:pt idx="57" c:formatCode="yyyy\-mm\-dd">
                  <c:v>43319</c:v>
                </c:pt>
                <c:pt idx="58" c:formatCode="yyyy\-mm\-dd">
                  <c:v>43318</c:v>
                </c:pt>
                <c:pt idx="59" c:formatCode="yyyy\-mm\-dd">
                  <c:v>43315</c:v>
                </c:pt>
                <c:pt idx="60" c:formatCode="yyyy\-mm\-dd">
                  <c:v>43314</c:v>
                </c:pt>
                <c:pt idx="61" c:formatCode="yyyy\-mm\-dd">
                  <c:v>43313</c:v>
                </c:pt>
                <c:pt idx="62" c:formatCode="yyyy\-mm\-dd">
                  <c:v>43312</c:v>
                </c:pt>
                <c:pt idx="63" c:formatCode="yyyy\-mm\-dd">
                  <c:v>43311</c:v>
                </c:pt>
                <c:pt idx="64" c:formatCode="yyyy\-mm\-dd">
                  <c:v>43308</c:v>
                </c:pt>
                <c:pt idx="65" c:formatCode="yyyy\-mm\-dd">
                  <c:v>43307</c:v>
                </c:pt>
                <c:pt idx="66" c:formatCode="yyyy\-mm\-dd">
                  <c:v>43306</c:v>
                </c:pt>
                <c:pt idx="67" c:formatCode="yyyy\-mm\-dd">
                  <c:v>43305</c:v>
                </c:pt>
                <c:pt idx="68" c:formatCode="yyyy\-mm\-dd">
                  <c:v>43304</c:v>
                </c:pt>
                <c:pt idx="69" c:formatCode="yyyy\-mm\-dd">
                  <c:v>43301</c:v>
                </c:pt>
                <c:pt idx="70" c:formatCode="yyyy\-mm\-dd">
                  <c:v>43300</c:v>
                </c:pt>
                <c:pt idx="71" c:formatCode="yyyy\-mm\-dd">
                  <c:v>43299</c:v>
                </c:pt>
                <c:pt idx="72" c:formatCode="yyyy\-mm\-dd">
                  <c:v>43298</c:v>
                </c:pt>
                <c:pt idx="73" c:formatCode="yyyy\-mm\-dd">
                  <c:v>43297</c:v>
                </c:pt>
                <c:pt idx="74" c:formatCode="yyyy\-mm\-dd">
                  <c:v>43294</c:v>
                </c:pt>
                <c:pt idx="75" c:formatCode="yyyy\-mm\-dd">
                  <c:v>43293</c:v>
                </c:pt>
                <c:pt idx="76" c:formatCode="yyyy\-mm\-dd">
                  <c:v>43292</c:v>
                </c:pt>
                <c:pt idx="77" c:formatCode="yyyy\-mm\-dd">
                  <c:v>43291</c:v>
                </c:pt>
                <c:pt idx="78" c:formatCode="yyyy\-mm\-dd">
                  <c:v>43290</c:v>
                </c:pt>
                <c:pt idx="79" c:formatCode="yyyy\-mm\-dd">
                  <c:v>43287</c:v>
                </c:pt>
                <c:pt idx="80" c:formatCode="yyyy\-mm\-dd">
                  <c:v>43286</c:v>
                </c:pt>
                <c:pt idx="81" c:formatCode="yyyy\-mm\-dd">
                  <c:v>43285</c:v>
                </c:pt>
                <c:pt idx="82" c:formatCode="yyyy\-mm\-dd">
                  <c:v>43284</c:v>
                </c:pt>
                <c:pt idx="83" c:formatCode="yyyy\-mm\-dd">
                  <c:v>43283</c:v>
                </c:pt>
                <c:pt idx="84" c:formatCode="yyyy\-mm\-dd">
                  <c:v>43280</c:v>
                </c:pt>
                <c:pt idx="85" c:formatCode="yyyy\-mm\-dd">
                  <c:v>43279</c:v>
                </c:pt>
                <c:pt idx="86" c:formatCode="yyyy\-mm\-dd">
                  <c:v>43278</c:v>
                </c:pt>
                <c:pt idx="87" c:formatCode="yyyy\-mm\-dd">
                  <c:v>43277</c:v>
                </c:pt>
                <c:pt idx="88" c:formatCode="yyyy\-mm\-dd">
                  <c:v>43276</c:v>
                </c:pt>
                <c:pt idx="89" c:formatCode="yyyy\-mm\-dd">
                  <c:v>43273</c:v>
                </c:pt>
                <c:pt idx="90" c:formatCode="yyyy\-mm\-dd">
                  <c:v>43272</c:v>
                </c:pt>
                <c:pt idx="91" c:formatCode="yyyy\-mm\-dd">
                  <c:v>43271</c:v>
                </c:pt>
                <c:pt idx="92" c:formatCode="yyyy\-mm\-dd">
                  <c:v>43270</c:v>
                </c:pt>
                <c:pt idx="93" c:formatCode="yyyy\-mm\-dd">
                  <c:v>43266</c:v>
                </c:pt>
                <c:pt idx="94" c:formatCode="yyyy\-mm\-dd">
                  <c:v>43265</c:v>
                </c:pt>
                <c:pt idx="95" c:formatCode="yyyy\-mm\-dd">
                  <c:v>43264</c:v>
                </c:pt>
                <c:pt idx="96" c:formatCode="yyyy\-mm\-dd">
                  <c:v>43263</c:v>
                </c:pt>
                <c:pt idx="97" c:formatCode="yyyy\-mm\-dd">
                  <c:v>43262</c:v>
                </c:pt>
                <c:pt idx="98" c:formatCode="yyyy\-mm\-dd">
                  <c:v>43259</c:v>
                </c:pt>
                <c:pt idx="99" c:formatCode="yyyy\-mm\-dd">
                  <c:v>43258</c:v>
                </c:pt>
                <c:pt idx="100" c:formatCode="yyyy\-mm\-dd">
                  <c:v>43257</c:v>
                </c:pt>
                <c:pt idx="101" c:formatCode="yyyy\-mm\-dd">
                  <c:v>43256</c:v>
                </c:pt>
                <c:pt idx="102" c:formatCode="yyyy\-mm\-dd">
                  <c:v>43255</c:v>
                </c:pt>
                <c:pt idx="103" c:formatCode="yyyy\-mm\-dd">
                  <c:v>43252</c:v>
                </c:pt>
                <c:pt idx="104" c:formatCode="yyyy\-mm\-dd">
                  <c:v>43251</c:v>
                </c:pt>
                <c:pt idx="105" c:formatCode="yyyy\-mm\-dd">
                  <c:v>43250</c:v>
                </c:pt>
                <c:pt idx="106" c:formatCode="yyyy\-mm\-dd">
                  <c:v>43249</c:v>
                </c:pt>
                <c:pt idx="107" c:formatCode="yyyy\-mm\-dd">
                  <c:v>43248</c:v>
                </c:pt>
                <c:pt idx="108" c:formatCode="yyyy\-mm\-dd">
                  <c:v>43245</c:v>
                </c:pt>
                <c:pt idx="109" c:formatCode="yyyy\-mm\-dd">
                  <c:v>43244</c:v>
                </c:pt>
                <c:pt idx="110" c:formatCode="yyyy\-mm\-dd">
                  <c:v>43243</c:v>
                </c:pt>
                <c:pt idx="111" c:formatCode="yyyy\-mm\-dd">
                  <c:v>43242</c:v>
                </c:pt>
                <c:pt idx="112" c:formatCode="yyyy\-mm\-dd">
                  <c:v>43241</c:v>
                </c:pt>
                <c:pt idx="113" c:formatCode="yyyy\-mm\-dd">
                  <c:v>43238</c:v>
                </c:pt>
                <c:pt idx="114" c:formatCode="yyyy\-mm\-dd">
                  <c:v>43237</c:v>
                </c:pt>
                <c:pt idx="115" c:formatCode="yyyy\-mm\-dd">
                  <c:v>43236</c:v>
                </c:pt>
                <c:pt idx="116" c:formatCode="yyyy\-mm\-dd">
                  <c:v>43235</c:v>
                </c:pt>
                <c:pt idx="117" c:formatCode="yyyy\-mm\-dd">
                  <c:v>43234</c:v>
                </c:pt>
                <c:pt idx="118" c:formatCode="yyyy\-mm\-dd">
                  <c:v>43231</c:v>
                </c:pt>
                <c:pt idx="119" c:formatCode="yyyy\-mm\-dd">
                  <c:v>43230</c:v>
                </c:pt>
                <c:pt idx="120" c:formatCode="yyyy\-mm\-dd">
                  <c:v>43229</c:v>
                </c:pt>
                <c:pt idx="121" c:formatCode="yyyy\-mm\-dd">
                  <c:v>43228</c:v>
                </c:pt>
                <c:pt idx="122" c:formatCode="yyyy\-mm\-dd">
                  <c:v>43227</c:v>
                </c:pt>
                <c:pt idx="123" c:formatCode="yyyy\-mm\-dd">
                  <c:v>43224</c:v>
                </c:pt>
                <c:pt idx="124" c:formatCode="yyyy\-mm\-dd">
                  <c:v>43223</c:v>
                </c:pt>
                <c:pt idx="125" c:formatCode="yyyy\-mm\-dd">
                  <c:v>43222</c:v>
                </c:pt>
                <c:pt idx="126" c:formatCode="yyyy\-mm\-dd">
                  <c:v>43218</c:v>
                </c:pt>
                <c:pt idx="127" c:formatCode="yyyy\-mm\-dd">
                  <c:v>43217</c:v>
                </c:pt>
                <c:pt idx="128" c:formatCode="yyyy\-mm\-dd">
                  <c:v>43216</c:v>
                </c:pt>
                <c:pt idx="129" c:formatCode="yyyy\-mm\-dd">
                  <c:v>43215</c:v>
                </c:pt>
                <c:pt idx="130" c:formatCode="yyyy\-mm\-dd">
                  <c:v>43214</c:v>
                </c:pt>
                <c:pt idx="131" c:formatCode="yyyy\-mm\-dd">
                  <c:v>43213</c:v>
                </c:pt>
                <c:pt idx="132" c:formatCode="yyyy\-mm\-dd">
                  <c:v>43210</c:v>
                </c:pt>
                <c:pt idx="133" c:formatCode="yyyy\-mm\-dd">
                  <c:v>43209</c:v>
                </c:pt>
                <c:pt idx="134" c:formatCode="yyyy\-mm\-dd">
                  <c:v>43208</c:v>
                </c:pt>
                <c:pt idx="135" c:formatCode="yyyy\-mm\-dd">
                  <c:v>43207</c:v>
                </c:pt>
                <c:pt idx="136" c:formatCode="yyyy\-mm\-dd">
                  <c:v>43206</c:v>
                </c:pt>
                <c:pt idx="137" c:formatCode="yyyy\-mm\-dd">
                  <c:v>43203</c:v>
                </c:pt>
                <c:pt idx="138" c:formatCode="yyyy\-mm\-dd">
                  <c:v>43202</c:v>
                </c:pt>
                <c:pt idx="139" c:formatCode="yyyy\-mm\-dd">
                  <c:v>43201</c:v>
                </c:pt>
                <c:pt idx="140" c:formatCode="yyyy\-mm\-dd">
                  <c:v>43200</c:v>
                </c:pt>
                <c:pt idx="141" c:formatCode="yyyy\-mm\-dd">
                  <c:v>43199</c:v>
                </c:pt>
                <c:pt idx="142" c:formatCode="yyyy\-mm\-dd">
                  <c:v>43198</c:v>
                </c:pt>
                <c:pt idx="143" c:formatCode="yyyy\-mm\-dd">
                  <c:v>43194</c:v>
                </c:pt>
                <c:pt idx="144" c:formatCode="yyyy\-mm\-dd">
                  <c:v>43193</c:v>
                </c:pt>
                <c:pt idx="145" c:formatCode="yyyy\-mm\-dd">
                  <c:v>43192</c:v>
                </c:pt>
                <c:pt idx="146" c:formatCode="yyyy\-mm\-dd">
                  <c:v>43189</c:v>
                </c:pt>
                <c:pt idx="147" c:formatCode="yyyy\-mm\-dd">
                  <c:v>43188</c:v>
                </c:pt>
                <c:pt idx="148" c:formatCode="yyyy\-mm\-dd">
                  <c:v>43187</c:v>
                </c:pt>
                <c:pt idx="149" c:formatCode="yyyy\-mm\-dd">
                  <c:v>43186</c:v>
                </c:pt>
                <c:pt idx="150" c:formatCode="yyyy\-mm\-dd">
                  <c:v>43185</c:v>
                </c:pt>
                <c:pt idx="151" c:formatCode="yyyy\-mm\-dd">
                  <c:v>43182</c:v>
                </c:pt>
                <c:pt idx="152" c:formatCode="yyyy\-mm\-dd">
                  <c:v>43181</c:v>
                </c:pt>
                <c:pt idx="153" c:formatCode="yyyy\-mm\-dd">
                  <c:v>43180</c:v>
                </c:pt>
                <c:pt idx="154" c:formatCode="yyyy\-mm\-dd">
                  <c:v>43179</c:v>
                </c:pt>
                <c:pt idx="155" c:formatCode="yyyy\-mm\-dd">
                  <c:v>43178</c:v>
                </c:pt>
                <c:pt idx="156" c:formatCode="yyyy\-mm\-dd">
                  <c:v>43175</c:v>
                </c:pt>
                <c:pt idx="157" c:formatCode="yyyy\-mm\-dd">
                  <c:v>43174</c:v>
                </c:pt>
                <c:pt idx="158" c:formatCode="yyyy\-mm\-dd">
                  <c:v>43173</c:v>
                </c:pt>
                <c:pt idx="159" c:formatCode="yyyy\-mm\-dd">
                  <c:v>43172</c:v>
                </c:pt>
                <c:pt idx="160" c:formatCode="yyyy\-mm\-dd">
                  <c:v>43171</c:v>
                </c:pt>
                <c:pt idx="161" c:formatCode="yyyy\-mm\-dd">
                  <c:v>43168</c:v>
                </c:pt>
                <c:pt idx="162" c:formatCode="yyyy\-mm\-dd">
                  <c:v>43167</c:v>
                </c:pt>
                <c:pt idx="163" c:formatCode="yyyy\-mm\-dd">
                  <c:v>43166</c:v>
                </c:pt>
                <c:pt idx="164" c:formatCode="yyyy\-mm\-dd">
                  <c:v>43165</c:v>
                </c:pt>
                <c:pt idx="165" c:formatCode="yyyy\-mm\-dd">
                  <c:v>43164</c:v>
                </c:pt>
                <c:pt idx="166" c:formatCode="yyyy\-mm\-dd">
                  <c:v>43161</c:v>
                </c:pt>
                <c:pt idx="167" c:formatCode="yyyy\-mm\-dd">
                  <c:v>43160</c:v>
                </c:pt>
                <c:pt idx="168" c:formatCode="yyyy\-mm\-dd">
                  <c:v>43159</c:v>
                </c:pt>
                <c:pt idx="169" c:formatCode="yyyy\-mm\-dd">
                  <c:v>43158</c:v>
                </c:pt>
                <c:pt idx="170" c:formatCode="yyyy\-mm\-dd">
                  <c:v>43157</c:v>
                </c:pt>
                <c:pt idx="171" c:formatCode="yyyy\-mm\-dd">
                  <c:v>43155</c:v>
                </c:pt>
                <c:pt idx="172" c:formatCode="yyyy\-mm\-dd">
                  <c:v>43154</c:v>
                </c:pt>
                <c:pt idx="173" c:formatCode="yyyy\-mm\-dd">
                  <c:v>43153</c:v>
                </c:pt>
                <c:pt idx="174" c:formatCode="yyyy\-mm\-dd">
                  <c:v>43145</c:v>
                </c:pt>
                <c:pt idx="175" c:formatCode="yyyy\-mm\-dd">
                  <c:v>43144</c:v>
                </c:pt>
                <c:pt idx="176" c:formatCode="yyyy\-mm\-dd">
                  <c:v>43143</c:v>
                </c:pt>
                <c:pt idx="177" c:formatCode="yyyy\-mm\-dd">
                  <c:v>43142</c:v>
                </c:pt>
                <c:pt idx="178" c:formatCode="yyyy\-mm\-dd">
                  <c:v>43140</c:v>
                </c:pt>
                <c:pt idx="179" c:formatCode="yyyy\-mm\-dd">
                  <c:v>43139</c:v>
                </c:pt>
                <c:pt idx="180" c:formatCode="yyyy\-mm\-dd">
                  <c:v>43138</c:v>
                </c:pt>
                <c:pt idx="181" c:formatCode="yyyy\-mm\-dd">
                  <c:v>43137</c:v>
                </c:pt>
                <c:pt idx="182" c:formatCode="yyyy\-mm\-dd">
                  <c:v>43136</c:v>
                </c:pt>
                <c:pt idx="183" c:formatCode="yyyy\-mm\-dd">
                  <c:v>43133</c:v>
                </c:pt>
                <c:pt idx="184" c:formatCode="yyyy\-mm\-dd">
                  <c:v>43132</c:v>
                </c:pt>
                <c:pt idx="185" c:formatCode="yyyy\-mm\-dd">
                  <c:v>43131</c:v>
                </c:pt>
                <c:pt idx="186" c:formatCode="yyyy\-mm\-dd">
                  <c:v>43130</c:v>
                </c:pt>
                <c:pt idx="187" c:formatCode="yyyy\-mm\-dd">
                  <c:v>43129</c:v>
                </c:pt>
                <c:pt idx="188" c:formatCode="yyyy\-mm\-dd">
                  <c:v>43126</c:v>
                </c:pt>
                <c:pt idx="189" c:formatCode="yyyy\-mm\-dd">
                  <c:v>43125</c:v>
                </c:pt>
                <c:pt idx="190" c:formatCode="yyyy\-mm\-dd">
                  <c:v>43124</c:v>
                </c:pt>
                <c:pt idx="191" c:formatCode="yyyy\-mm\-dd">
                  <c:v>43123</c:v>
                </c:pt>
                <c:pt idx="192" c:formatCode="yyyy\-mm\-dd">
                  <c:v>43122</c:v>
                </c:pt>
                <c:pt idx="193" c:formatCode="yyyy\-mm\-dd">
                  <c:v>43119</c:v>
                </c:pt>
                <c:pt idx="194" c:formatCode="yyyy\-mm\-dd">
                  <c:v>43118</c:v>
                </c:pt>
                <c:pt idx="195" c:formatCode="yyyy\-mm\-dd">
                  <c:v>43117</c:v>
                </c:pt>
                <c:pt idx="196" c:formatCode="yyyy\-mm\-dd">
                  <c:v>43116</c:v>
                </c:pt>
                <c:pt idx="197" c:formatCode="yyyy\-mm\-dd">
                  <c:v>43115</c:v>
                </c:pt>
                <c:pt idx="198" c:formatCode="yyyy\-mm\-dd">
                  <c:v>43112</c:v>
                </c:pt>
                <c:pt idx="199" c:formatCode="yyyy\-mm\-dd">
                  <c:v>43111</c:v>
                </c:pt>
                <c:pt idx="200" c:formatCode="yyyy\-mm\-dd">
                  <c:v>43110</c:v>
                </c:pt>
                <c:pt idx="201" c:formatCode="yyyy\-mm\-dd">
                  <c:v>43109</c:v>
                </c:pt>
                <c:pt idx="202" c:formatCode="yyyy\-mm\-dd">
                  <c:v>43108</c:v>
                </c:pt>
                <c:pt idx="203" c:formatCode="yyyy\-mm\-dd">
                  <c:v>43105</c:v>
                </c:pt>
                <c:pt idx="204" c:formatCode="yyyy\-mm\-dd">
                  <c:v>43104</c:v>
                </c:pt>
                <c:pt idx="205" c:formatCode="yyyy\-mm\-dd">
                  <c:v>43103</c:v>
                </c:pt>
                <c:pt idx="206" c:formatCode="yyyy\-mm\-dd">
                  <c:v>43102</c:v>
                </c:pt>
                <c:pt idx="207" c:formatCode="yyyy\-mm\-dd">
                  <c:v>43098</c:v>
                </c:pt>
                <c:pt idx="208" c:formatCode="yyyy\-mm\-dd">
                  <c:v>43097</c:v>
                </c:pt>
                <c:pt idx="209" c:formatCode="yyyy\-mm\-dd">
                  <c:v>43096</c:v>
                </c:pt>
                <c:pt idx="210" c:formatCode="yyyy\-mm\-dd">
                  <c:v>43095</c:v>
                </c:pt>
                <c:pt idx="211" c:formatCode="yyyy\-mm\-dd">
                  <c:v>43094</c:v>
                </c:pt>
                <c:pt idx="212" c:formatCode="yyyy\-mm\-dd">
                  <c:v>43091</c:v>
                </c:pt>
                <c:pt idx="213" c:formatCode="yyyy\-mm\-dd">
                  <c:v>43090</c:v>
                </c:pt>
                <c:pt idx="214" c:formatCode="yyyy\-mm\-dd">
                  <c:v>43089</c:v>
                </c:pt>
                <c:pt idx="215" c:formatCode="yyyy\-mm\-dd">
                  <c:v>43088</c:v>
                </c:pt>
                <c:pt idx="216" c:formatCode="yyyy\-mm\-dd">
                  <c:v>43087</c:v>
                </c:pt>
                <c:pt idx="217" c:formatCode="yyyy\-mm\-dd">
                  <c:v>43084</c:v>
                </c:pt>
                <c:pt idx="218" c:formatCode="yyyy\-mm\-dd">
                  <c:v>43083</c:v>
                </c:pt>
                <c:pt idx="219" c:formatCode="yyyy\-mm\-dd">
                  <c:v>43082</c:v>
                </c:pt>
                <c:pt idx="220" c:formatCode="yyyy\-mm\-dd">
                  <c:v>43081</c:v>
                </c:pt>
                <c:pt idx="221" c:formatCode="yyyy\-mm\-dd">
                  <c:v>43080</c:v>
                </c:pt>
                <c:pt idx="222" c:formatCode="yyyy\-mm\-dd">
                  <c:v>43077</c:v>
                </c:pt>
                <c:pt idx="223" c:formatCode="yyyy\-mm\-dd">
                  <c:v>43076</c:v>
                </c:pt>
                <c:pt idx="224" c:formatCode="yyyy\-mm\-dd">
                  <c:v>43075</c:v>
                </c:pt>
                <c:pt idx="225" c:formatCode="yyyy\-mm\-dd">
                  <c:v>43074</c:v>
                </c:pt>
                <c:pt idx="226" c:formatCode="yyyy\-mm\-dd">
                  <c:v>43073</c:v>
                </c:pt>
                <c:pt idx="227" c:formatCode="yyyy\-mm\-dd">
                  <c:v>43070</c:v>
                </c:pt>
                <c:pt idx="228" c:formatCode="yyyy\-mm\-dd">
                  <c:v>43069</c:v>
                </c:pt>
                <c:pt idx="229" c:formatCode="yyyy\-mm\-dd">
                  <c:v>43068</c:v>
                </c:pt>
                <c:pt idx="230" c:formatCode="yyyy\-mm\-dd">
                  <c:v>43067</c:v>
                </c:pt>
                <c:pt idx="231" c:formatCode="yyyy\-mm\-dd">
                  <c:v>43066</c:v>
                </c:pt>
                <c:pt idx="232" c:formatCode="yyyy\-mm\-dd">
                  <c:v>43063</c:v>
                </c:pt>
                <c:pt idx="233" c:formatCode="yyyy\-mm\-dd">
                  <c:v>43062</c:v>
                </c:pt>
                <c:pt idx="234" c:formatCode="yyyy\-mm\-dd">
                  <c:v>43061</c:v>
                </c:pt>
                <c:pt idx="235" c:formatCode="yyyy\-mm\-dd">
                  <c:v>43060</c:v>
                </c:pt>
                <c:pt idx="236" c:formatCode="yyyy\-mm\-dd">
                  <c:v>43059</c:v>
                </c:pt>
                <c:pt idx="237" c:formatCode="yyyy\-mm\-dd">
                  <c:v>43056</c:v>
                </c:pt>
                <c:pt idx="238" c:formatCode="yyyy\-mm\-dd">
                  <c:v>43055</c:v>
                </c:pt>
                <c:pt idx="239" c:formatCode="yyyy\-mm\-dd">
                  <c:v>43054</c:v>
                </c:pt>
                <c:pt idx="240" c:formatCode="yyyy\-mm\-dd">
                  <c:v>43053</c:v>
                </c:pt>
                <c:pt idx="241" c:formatCode="yyyy\-mm\-dd">
                  <c:v>43052</c:v>
                </c:pt>
                <c:pt idx="242" c:formatCode="yyyy\-mm\-dd">
                  <c:v>43049</c:v>
                </c:pt>
                <c:pt idx="243" c:formatCode="yyyy\-mm\-dd">
                  <c:v>43048</c:v>
                </c:pt>
                <c:pt idx="244" c:formatCode="yyyy\-mm\-dd">
                  <c:v>43047</c:v>
                </c:pt>
                <c:pt idx="245" c:formatCode="yyyy\-mm\-dd">
                  <c:v>43046</c:v>
                </c:pt>
                <c:pt idx="246" c:formatCode="yyyy\-mm\-dd">
                  <c:v>43045</c:v>
                </c:pt>
                <c:pt idx="247" c:formatCode="yyyy\-mm\-dd">
                  <c:v>43042</c:v>
                </c:pt>
                <c:pt idx="248" c:formatCode="yyyy\-mm\-dd">
                  <c:v>43041</c:v>
                </c:pt>
                <c:pt idx="249" c:formatCode="yyyy\-mm\-dd">
                  <c:v>43040</c:v>
                </c:pt>
                <c:pt idx="250" c:formatCode="yyyy\-mm\-dd">
                  <c:v>43039</c:v>
                </c:pt>
              </c:numCache>
            </c:numRef>
          </c:cat>
          <c:val>
            <c:numRef>
              <c:f>'[钢联数据-行业数据-20181102.xls]Sheet1'!$B$2:$B$252</c:f>
              <c:numCache>
                <c:formatCode>General</c:formatCode>
                <c:ptCount val="251"/>
                <c:pt idx="0">
                  <c:v>4745.81</c:v>
                </c:pt>
                <c:pt idx="1">
                  <c:v>4741.53</c:v>
                </c:pt>
                <c:pt idx="2">
                  <c:v>4742.31</c:v>
                </c:pt>
                <c:pt idx="3">
                  <c:v>4736.78</c:v>
                </c:pt>
                <c:pt idx="4">
                  <c:v>4711.51</c:v>
                </c:pt>
                <c:pt idx="5">
                  <c:v>4706.21</c:v>
                </c:pt>
                <c:pt idx="6">
                  <c:v>4700.99</c:v>
                </c:pt>
                <c:pt idx="7">
                  <c:v>4694.29</c:v>
                </c:pt>
                <c:pt idx="8">
                  <c:v>4668.19</c:v>
                </c:pt>
                <c:pt idx="9">
                  <c:v>4671.75</c:v>
                </c:pt>
                <c:pt idx="10">
                  <c:v>4664.48</c:v>
                </c:pt>
                <c:pt idx="11">
                  <c:v>4657.19</c:v>
                </c:pt>
                <c:pt idx="12">
                  <c:v>4642.06</c:v>
                </c:pt>
                <c:pt idx="13">
                  <c:v>4613.57</c:v>
                </c:pt>
                <c:pt idx="14">
                  <c:v>4609.26</c:v>
                </c:pt>
                <c:pt idx="15">
                  <c:v>4606.65</c:v>
                </c:pt>
                <c:pt idx="16">
                  <c:v>4591.13</c:v>
                </c:pt>
                <c:pt idx="17">
                  <c:v>4569.23</c:v>
                </c:pt>
                <c:pt idx="18">
                  <c:v>4555.73</c:v>
                </c:pt>
                <c:pt idx="19">
                  <c:v>4548.51</c:v>
                </c:pt>
                <c:pt idx="20">
                  <c:v>4564.46</c:v>
                </c:pt>
                <c:pt idx="21">
                  <c:v>4596.69</c:v>
                </c:pt>
                <c:pt idx="22">
                  <c:v>4603.64</c:v>
                </c:pt>
                <c:pt idx="23">
                  <c:v>4630.61</c:v>
                </c:pt>
                <c:pt idx="24">
                  <c:v>4644</c:v>
                </c:pt>
                <c:pt idx="25">
                  <c:v>4650.44</c:v>
                </c:pt>
                <c:pt idx="26">
                  <c:v>4657.12</c:v>
                </c:pt>
                <c:pt idx="27">
                  <c:v>4637.32</c:v>
                </c:pt>
                <c:pt idx="28">
                  <c:v>4633.03</c:v>
                </c:pt>
                <c:pt idx="29">
                  <c:v>4599.24</c:v>
                </c:pt>
                <c:pt idx="30">
                  <c:v>4590.06</c:v>
                </c:pt>
                <c:pt idx="31">
                  <c:v>4594.18</c:v>
                </c:pt>
                <c:pt idx="32">
                  <c:v>4636.37</c:v>
                </c:pt>
                <c:pt idx="33">
                  <c:v>4640.08</c:v>
                </c:pt>
                <c:pt idx="34">
                  <c:v>4579.24</c:v>
                </c:pt>
                <c:pt idx="35">
                  <c:v>4532.52</c:v>
                </c:pt>
                <c:pt idx="36">
                  <c:v>4527.53</c:v>
                </c:pt>
                <c:pt idx="37">
                  <c:v>4526.98</c:v>
                </c:pt>
                <c:pt idx="38">
                  <c:v>4525.59</c:v>
                </c:pt>
                <c:pt idx="39">
                  <c:v>4527.53</c:v>
                </c:pt>
                <c:pt idx="40">
                  <c:v>4549.18</c:v>
                </c:pt>
                <c:pt idx="41">
                  <c:v>4566.75</c:v>
                </c:pt>
                <c:pt idx="42">
                  <c:v>4570.8</c:v>
                </c:pt>
                <c:pt idx="43">
                  <c:v>4590.74</c:v>
                </c:pt>
                <c:pt idx="44">
                  <c:v>4603.58</c:v>
                </c:pt>
                <c:pt idx="45">
                  <c:v>4624</c:v>
                </c:pt>
                <c:pt idx="46">
                  <c:v>4642.38</c:v>
                </c:pt>
                <c:pt idx="47">
                  <c:v>4649.58</c:v>
                </c:pt>
                <c:pt idx="48">
                  <c:v>4623.71</c:v>
                </c:pt>
                <c:pt idx="49">
                  <c:v>4530.97</c:v>
                </c:pt>
                <c:pt idx="50">
                  <c:v>4508.37</c:v>
                </c:pt>
                <c:pt idx="51">
                  <c:v>4519.93</c:v>
                </c:pt>
                <c:pt idx="52">
                  <c:v>4517.35</c:v>
                </c:pt>
                <c:pt idx="53">
                  <c:v>4475.23</c:v>
                </c:pt>
                <c:pt idx="54">
                  <c:v>4416.67</c:v>
                </c:pt>
                <c:pt idx="55">
                  <c:v>4406.52</c:v>
                </c:pt>
                <c:pt idx="56">
                  <c:v>4412.02</c:v>
                </c:pt>
                <c:pt idx="57">
                  <c:v>4400.6</c:v>
                </c:pt>
                <c:pt idx="58">
                  <c:v>4363.65</c:v>
                </c:pt>
                <c:pt idx="59">
                  <c:v>4353.93</c:v>
                </c:pt>
                <c:pt idx="60">
                  <c:v>4348.16</c:v>
                </c:pt>
                <c:pt idx="61">
                  <c:v>4366.55</c:v>
                </c:pt>
                <c:pt idx="62">
                  <c:v>4340.98</c:v>
                </c:pt>
                <c:pt idx="63">
                  <c:v>4319.56</c:v>
                </c:pt>
                <c:pt idx="64">
                  <c:v>4288.28</c:v>
                </c:pt>
                <c:pt idx="65">
                  <c:v>4253.32</c:v>
                </c:pt>
                <c:pt idx="66">
                  <c:v>4250.6</c:v>
                </c:pt>
                <c:pt idx="67">
                  <c:v>4248.25</c:v>
                </c:pt>
                <c:pt idx="68">
                  <c:v>4233.77</c:v>
                </c:pt>
                <c:pt idx="69">
                  <c:v>4222.31</c:v>
                </c:pt>
                <c:pt idx="70">
                  <c:v>4215.17</c:v>
                </c:pt>
                <c:pt idx="71">
                  <c:v>4188.72</c:v>
                </c:pt>
                <c:pt idx="72">
                  <c:v>4191.65</c:v>
                </c:pt>
                <c:pt idx="73">
                  <c:v>4202.26</c:v>
                </c:pt>
                <c:pt idx="74">
                  <c:v>4208.08</c:v>
                </c:pt>
                <c:pt idx="75">
                  <c:v>4192.16</c:v>
                </c:pt>
                <c:pt idx="76">
                  <c:v>4156.16</c:v>
                </c:pt>
                <c:pt idx="77">
                  <c:v>4143.8</c:v>
                </c:pt>
                <c:pt idx="78">
                  <c:v>4113.84</c:v>
                </c:pt>
                <c:pt idx="79">
                  <c:v>4111.75</c:v>
                </c:pt>
                <c:pt idx="80">
                  <c:v>4118.86</c:v>
                </c:pt>
                <c:pt idx="81">
                  <c:v>4121.44</c:v>
                </c:pt>
                <c:pt idx="82">
                  <c:v>4124.05</c:v>
                </c:pt>
                <c:pt idx="83">
                  <c:v>4141.72</c:v>
                </c:pt>
                <c:pt idx="84">
                  <c:v>4139.4</c:v>
                </c:pt>
                <c:pt idx="85">
                  <c:v>4122.91</c:v>
                </c:pt>
                <c:pt idx="86">
                  <c:v>4112.02</c:v>
                </c:pt>
                <c:pt idx="87">
                  <c:v>4125.43</c:v>
                </c:pt>
                <c:pt idx="88">
                  <c:v>4166.06</c:v>
                </c:pt>
                <c:pt idx="89">
                  <c:v>4200.08</c:v>
                </c:pt>
                <c:pt idx="90">
                  <c:v>4211.92</c:v>
                </c:pt>
                <c:pt idx="91">
                  <c:v>4203.42</c:v>
                </c:pt>
                <c:pt idx="92">
                  <c:v>4218.97</c:v>
                </c:pt>
                <c:pt idx="93">
                  <c:v>4238.48</c:v>
                </c:pt>
                <c:pt idx="94">
                  <c:v>4227.47</c:v>
                </c:pt>
                <c:pt idx="95">
                  <c:v>4205.26</c:v>
                </c:pt>
                <c:pt idx="96">
                  <c:v>4171.16</c:v>
                </c:pt>
                <c:pt idx="97">
                  <c:v>4157.3</c:v>
                </c:pt>
                <c:pt idx="98">
                  <c:v>4166.37</c:v>
                </c:pt>
                <c:pt idx="99">
                  <c:v>4168.12</c:v>
                </c:pt>
                <c:pt idx="100">
                  <c:v>4135.75</c:v>
                </c:pt>
                <c:pt idx="101">
                  <c:v>4119.31</c:v>
                </c:pt>
                <c:pt idx="102">
                  <c:v>4141.8</c:v>
                </c:pt>
                <c:pt idx="103">
                  <c:v>4153.4</c:v>
                </c:pt>
                <c:pt idx="104">
                  <c:v>4103.65</c:v>
                </c:pt>
                <c:pt idx="105">
                  <c:v>4085.99</c:v>
                </c:pt>
                <c:pt idx="106">
                  <c:v>4070.73</c:v>
                </c:pt>
                <c:pt idx="107">
                  <c:v>4059.33</c:v>
                </c:pt>
                <c:pt idx="108">
                  <c:v>4062.33</c:v>
                </c:pt>
                <c:pt idx="109">
                  <c:v>4047.54</c:v>
                </c:pt>
                <c:pt idx="110">
                  <c:v>4071.55</c:v>
                </c:pt>
                <c:pt idx="111">
                  <c:v>4112.18</c:v>
                </c:pt>
                <c:pt idx="112">
                  <c:v>4135.91</c:v>
                </c:pt>
                <c:pt idx="113">
                  <c:v>4143.88</c:v>
                </c:pt>
                <c:pt idx="114">
                  <c:v>4152.55</c:v>
                </c:pt>
                <c:pt idx="115">
                  <c:v>4154.69</c:v>
                </c:pt>
                <c:pt idx="116">
                  <c:v>4156.25</c:v>
                </c:pt>
                <c:pt idx="117">
                  <c:v>4156.26</c:v>
                </c:pt>
                <c:pt idx="118">
                  <c:v>4137.98</c:v>
                </c:pt>
                <c:pt idx="119">
                  <c:v>4109.22</c:v>
                </c:pt>
                <c:pt idx="120">
                  <c:v>4128.91</c:v>
                </c:pt>
                <c:pt idx="121">
                  <c:v>4159.37</c:v>
                </c:pt>
                <c:pt idx="122">
                  <c:v>4170.29</c:v>
                </c:pt>
                <c:pt idx="123">
                  <c:v>4193.16</c:v>
                </c:pt>
                <c:pt idx="124">
                  <c:v>4209.41</c:v>
                </c:pt>
                <c:pt idx="125">
                  <c:v>4184.77</c:v>
                </c:pt>
                <c:pt idx="126">
                  <c:v>4094.67</c:v>
                </c:pt>
                <c:pt idx="127">
                  <c:v>4050.21</c:v>
                </c:pt>
                <c:pt idx="128">
                  <c:v>4036.01</c:v>
                </c:pt>
                <c:pt idx="129">
                  <c:v>4039.57</c:v>
                </c:pt>
                <c:pt idx="130">
                  <c:v>4036.59</c:v>
                </c:pt>
                <c:pt idx="131">
                  <c:v>3995.35</c:v>
                </c:pt>
                <c:pt idx="132">
                  <c:v>3970.62</c:v>
                </c:pt>
                <c:pt idx="133">
                  <c:v>3957.69</c:v>
                </c:pt>
                <c:pt idx="134">
                  <c:v>3923.75</c:v>
                </c:pt>
                <c:pt idx="135">
                  <c:v>3888.98</c:v>
                </c:pt>
                <c:pt idx="136">
                  <c:v>3887.44</c:v>
                </c:pt>
                <c:pt idx="137">
                  <c:v>3890.97</c:v>
                </c:pt>
                <c:pt idx="138">
                  <c:v>3882.33</c:v>
                </c:pt>
                <c:pt idx="139">
                  <c:v>3900.09</c:v>
                </c:pt>
                <c:pt idx="140">
                  <c:v>3884.5</c:v>
                </c:pt>
                <c:pt idx="141">
                  <c:v>3847.17</c:v>
                </c:pt>
                <c:pt idx="142">
                  <c:v>3861.18</c:v>
                </c:pt>
                <c:pt idx="143">
                  <c:v>3889</c:v>
                </c:pt>
                <c:pt idx="144">
                  <c:v>3908.77</c:v>
                </c:pt>
                <c:pt idx="145">
                  <c:v>3909.11</c:v>
                </c:pt>
                <c:pt idx="146">
                  <c:v>3798.65</c:v>
                </c:pt>
                <c:pt idx="147">
                  <c:v>3769.03</c:v>
                </c:pt>
                <c:pt idx="148">
                  <c:v>3767.85</c:v>
                </c:pt>
                <c:pt idx="149">
                  <c:v>3754.01</c:v>
                </c:pt>
                <c:pt idx="150">
                  <c:v>3754.63</c:v>
                </c:pt>
                <c:pt idx="151">
                  <c:v>3863.56</c:v>
                </c:pt>
                <c:pt idx="152">
                  <c:v>3957.47</c:v>
                </c:pt>
                <c:pt idx="153">
                  <c:v>3981.58</c:v>
                </c:pt>
                <c:pt idx="154">
                  <c:v>3993.65</c:v>
                </c:pt>
                <c:pt idx="155">
                  <c:v>4029.65</c:v>
                </c:pt>
                <c:pt idx="156">
                  <c:v>4073.51</c:v>
                </c:pt>
                <c:pt idx="157">
                  <c:v>4069.93</c:v>
                </c:pt>
                <c:pt idx="158">
                  <c:v>4058.29</c:v>
                </c:pt>
                <c:pt idx="159">
                  <c:v>4085.23</c:v>
                </c:pt>
                <c:pt idx="160">
                  <c:v>4104.59</c:v>
                </c:pt>
                <c:pt idx="161">
                  <c:v>4096.8</c:v>
                </c:pt>
                <c:pt idx="162">
                  <c:v>4168.2</c:v>
                </c:pt>
                <c:pt idx="163">
                  <c:v>4207.93</c:v>
                </c:pt>
                <c:pt idx="164">
                  <c:v>4225.61</c:v>
                </c:pt>
                <c:pt idx="165">
                  <c:v>4248.9</c:v>
                </c:pt>
                <c:pt idx="166">
                  <c:v>4278.94</c:v>
                </c:pt>
                <c:pt idx="167">
                  <c:v>4281.39</c:v>
                </c:pt>
                <c:pt idx="168">
                  <c:v>4276.5</c:v>
                </c:pt>
                <c:pt idx="169">
                  <c:v>4277.26</c:v>
                </c:pt>
                <c:pt idx="170">
                  <c:v>4243.82</c:v>
                </c:pt>
                <c:pt idx="171">
                  <c:v>4155.13</c:v>
                </c:pt>
                <c:pt idx="172">
                  <c:v>4128.72</c:v>
                </c:pt>
                <c:pt idx="173">
                  <c:v>4118.56</c:v>
                </c:pt>
                <c:pt idx="174">
                  <c:v>4112.4</c:v>
                </c:pt>
                <c:pt idx="175">
                  <c:v>4113.43</c:v>
                </c:pt>
                <c:pt idx="176">
                  <c:v>4113.95</c:v>
                </c:pt>
                <c:pt idx="177">
                  <c:v>4113.95</c:v>
                </c:pt>
                <c:pt idx="178">
                  <c:v>4113.95</c:v>
                </c:pt>
                <c:pt idx="179">
                  <c:v>4112.69</c:v>
                </c:pt>
                <c:pt idx="180">
                  <c:v>4111.69</c:v>
                </c:pt>
                <c:pt idx="181">
                  <c:v>4110.64</c:v>
                </c:pt>
                <c:pt idx="182">
                  <c:v>4109.23</c:v>
                </c:pt>
                <c:pt idx="183">
                  <c:v>4098.81</c:v>
                </c:pt>
                <c:pt idx="184">
                  <c:v>4087.77</c:v>
                </c:pt>
                <c:pt idx="185">
                  <c:v>4080.26</c:v>
                </c:pt>
                <c:pt idx="186">
                  <c:v>4082.87</c:v>
                </c:pt>
                <c:pt idx="187">
                  <c:v>4087.07</c:v>
                </c:pt>
                <c:pt idx="188">
                  <c:v>4093.99</c:v>
                </c:pt>
                <c:pt idx="189">
                  <c:v>4094.89</c:v>
                </c:pt>
                <c:pt idx="190">
                  <c:v>4100.98</c:v>
                </c:pt>
                <c:pt idx="191">
                  <c:v>4118.15</c:v>
                </c:pt>
                <c:pt idx="192">
                  <c:v>4141.07</c:v>
                </c:pt>
                <c:pt idx="193">
                  <c:v>4069.05</c:v>
                </c:pt>
                <c:pt idx="194">
                  <c:v>4009.4</c:v>
                </c:pt>
                <c:pt idx="195">
                  <c:v>3998.39</c:v>
                </c:pt>
                <c:pt idx="196">
                  <c:v>3992.33</c:v>
                </c:pt>
                <c:pt idx="197">
                  <c:v>3987.79</c:v>
                </c:pt>
                <c:pt idx="198">
                  <c:v>4060.21</c:v>
                </c:pt>
                <c:pt idx="199">
                  <c:v>4107.33</c:v>
                </c:pt>
                <c:pt idx="200">
                  <c:v>4123.72</c:v>
                </c:pt>
                <c:pt idx="201">
                  <c:v>4155.78</c:v>
                </c:pt>
                <c:pt idx="202">
                  <c:v>4177.53</c:v>
                </c:pt>
                <c:pt idx="203">
                  <c:v>4283.17</c:v>
                </c:pt>
                <c:pt idx="204">
                  <c:v>4359.68</c:v>
                </c:pt>
                <c:pt idx="205">
                  <c:v>4416.84</c:v>
                </c:pt>
                <c:pt idx="206">
                  <c:v>4428.46</c:v>
                </c:pt>
                <c:pt idx="207">
                  <c:v>4432.28</c:v>
                </c:pt>
                <c:pt idx="208">
                  <c:v>4442</c:v>
                </c:pt>
                <c:pt idx="209">
                  <c:v>4472.49</c:v>
                </c:pt>
                <c:pt idx="210">
                  <c:v>4496.22</c:v>
                </c:pt>
                <c:pt idx="211">
                  <c:v>4575.04</c:v>
                </c:pt>
                <c:pt idx="212">
                  <c:v>4678.49</c:v>
                </c:pt>
                <c:pt idx="213">
                  <c:v>4681.39</c:v>
                </c:pt>
                <c:pt idx="214">
                  <c:v>4722.61</c:v>
                </c:pt>
                <c:pt idx="215">
                  <c:v>4786.53</c:v>
                </c:pt>
                <c:pt idx="216">
                  <c:v>4823.02</c:v>
                </c:pt>
                <c:pt idx="217">
                  <c:v>4818.15</c:v>
                </c:pt>
                <c:pt idx="218">
                  <c:v>4853.38</c:v>
                </c:pt>
                <c:pt idx="219">
                  <c:v>4892.3</c:v>
                </c:pt>
                <c:pt idx="220">
                  <c:v>4909.36</c:v>
                </c:pt>
                <c:pt idx="221">
                  <c:v>4875.85</c:v>
                </c:pt>
                <c:pt idx="222">
                  <c:v>4829.74</c:v>
                </c:pt>
                <c:pt idx="223">
                  <c:v>4855.98</c:v>
                </c:pt>
                <c:pt idx="224">
                  <c:v>4906.2</c:v>
                </c:pt>
                <c:pt idx="225">
                  <c:v>4915.66</c:v>
                </c:pt>
                <c:pt idx="226">
                  <c:v>4868.1</c:v>
                </c:pt>
                <c:pt idx="227">
                  <c:v>4765.26</c:v>
                </c:pt>
                <c:pt idx="228">
                  <c:v>4682.25</c:v>
                </c:pt>
                <c:pt idx="229">
                  <c:v>4573.47</c:v>
                </c:pt>
                <c:pt idx="230">
                  <c:v>4511.02</c:v>
                </c:pt>
                <c:pt idx="231">
                  <c:v>4438.92</c:v>
                </c:pt>
                <c:pt idx="232">
                  <c:v>4366.12</c:v>
                </c:pt>
                <c:pt idx="233">
                  <c:v>4350.37</c:v>
                </c:pt>
                <c:pt idx="234">
                  <c:v>4319.84</c:v>
                </c:pt>
                <c:pt idx="235">
                  <c:v>4279.95</c:v>
                </c:pt>
                <c:pt idx="236">
                  <c:v>4249.22</c:v>
                </c:pt>
                <c:pt idx="237">
                  <c:v>4236.82</c:v>
                </c:pt>
                <c:pt idx="238">
                  <c:v>4242.06</c:v>
                </c:pt>
                <c:pt idx="239">
                  <c:v>4239.86</c:v>
                </c:pt>
                <c:pt idx="240">
                  <c:v>4230.04</c:v>
                </c:pt>
                <c:pt idx="241">
                  <c:v>4197.07</c:v>
                </c:pt>
                <c:pt idx="242">
                  <c:v>4147.63</c:v>
                </c:pt>
                <c:pt idx="243">
                  <c:v>4140.66</c:v>
                </c:pt>
                <c:pt idx="244">
                  <c:v>4117.42</c:v>
                </c:pt>
                <c:pt idx="245">
                  <c:v>4114.64</c:v>
                </c:pt>
                <c:pt idx="246">
                  <c:v>4095.22</c:v>
                </c:pt>
                <c:pt idx="247">
                  <c:v>4070.18</c:v>
                </c:pt>
                <c:pt idx="248">
                  <c:v>4070.64</c:v>
                </c:pt>
                <c:pt idx="249">
                  <c:v>4067.52</c:v>
                </c:pt>
                <c:pt idx="250">
                  <c:v>4065.14</c:v>
                </c:pt>
              </c:numCache>
            </c:numRef>
          </c:val>
          <c:smooth val="1"/>
        </c:ser>
        <c:dLbls>
          <c:showLegendKey val="0"/>
          <c:showVal val="0"/>
          <c:showCatName val="0"/>
          <c:showSerName val="0"/>
          <c:showPercent val="0"/>
          <c:showBubbleSize val="0"/>
        </c:dLbls>
        <c:marker val="0"/>
        <c:smooth val="1"/>
        <c:axId val="726787282"/>
        <c:axId val="791948515"/>
      </c:lineChart>
      <c:dateAx>
        <c:axId val="72678728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1948515"/>
        <c:crosses val="autoZero"/>
        <c:auto val="1"/>
        <c:lblOffset val="100"/>
        <c:baseTimeUnit val="days"/>
      </c:dateAx>
      <c:valAx>
        <c:axId val="791948515"/>
        <c:scaling>
          <c:orientation val="minMax"/>
          <c:min val="3500"/>
        </c:scaling>
        <c:delete val="0"/>
        <c:axPos val="l"/>
        <c:majorGridlines>
          <c:spPr>
            <a:ln w="9525" cap="flat" cmpd="sng" algn="ctr">
              <a:solidFill>
                <a:schemeClr val="accent5">
                  <a:lumMod val="40000"/>
                  <a:lumOff val="60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678728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1"/>
          <c:order val="0"/>
          <c:tx>
            <c:strRef>
              <c:f>'[钢联数据-行业数据-20181102.xls]Sheet1'!$C$1</c:f>
              <c:strCache>
                <c:ptCount val="1"/>
                <c:pt idx="0">
                  <c:v>百年建筑网水泥绝对价格指数</c:v>
                </c:pt>
              </c:strCache>
            </c:strRef>
          </c:tx>
          <c:spPr>
            <a:ln w="28575" cap="rnd">
              <a:solidFill>
                <a:schemeClr val="accent2"/>
              </a:solidFill>
              <a:round/>
            </a:ln>
            <a:effectLst/>
          </c:spPr>
          <c:marker>
            <c:symbol val="none"/>
          </c:marker>
          <c:dLbls>
            <c:delete val="1"/>
          </c:dLbls>
          <c:cat>
            <c:numRef>
              <c:f>'[钢联数据-行业数据-20181102.xls]Sheet1'!$A$2:$A$252</c:f>
              <c:numCache>
                <c:formatCode>yyyy\-mm\-dd</c:formatCode>
                <c:ptCount val="251"/>
                <c:pt idx="0" c:formatCode="yyyy\-mm\-dd">
                  <c:v>43404</c:v>
                </c:pt>
                <c:pt idx="1" c:formatCode="yyyy\-mm\-dd">
                  <c:v>43403</c:v>
                </c:pt>
                <c:pt idx="2" c:formatCode="yyyy\-mm\-dd">
                  <c:v>43402</c:v>
                </c:pt>
                <c:pt idx="3" c:formatCode="yyyy\-mm\-dd">
                  <c:v>43399</c:v>
                </c:pt>
                <c:pt idx="4" c:formatCode="yyyy\-mm\-dd">
                  <c:v>43398</c:v>
                </c:pt>
                <c:pt idx="5" c:formatCode="yyyy\-mm\-dd">
                  <c:v>43397</c:v>
                </c:pt>
                <c:pt idx="6" c:formatCode="yyyy\-mm\-dd">
                  <c:v>43396</c:v>
                </c:pt>
                <c:pt idx="7" c:formatCode="yyyy\-mm\-dd">
                  <c:v>43395</c:v>
                </c:pt>
                <c:pt idx="8" c:formatCode="yyyy\-mm\-dd">
                  <c:v>43392</c:v>
                </c:pt>
                <c:pt idx="9" c:formatCode="yyyy\-mm\-dd">
                  <c:v>43391</c:v>
                </c:pt>
                <c:pt idx="10" c:formatCode="yyyy\-mm\-dd">
                  <c:v>43390</c:v>
                </c:pt>
                <c:pt idx="11" c:formatCode="yyyy\-mm\-dd">
                  <c:v>43389</c:v>
                </c:pt>
                <c:pt idx="12" c:formatCode="yyyy\-mm\-dd">
                  <c:v>43388</c:v>
                </c:pt>
                <c:pt idx="13" c:formatCode="yyyy\-mm\-dd">
                  <c:v>43385</c:v>
                </c:pt>
                <c:pt idx="14" c:formatCode="yyyy\-mm\-dd">
                  <c:v>43384</c:v>
                </c:pt>
                <c:pt idx="15" c:formatCode="yyyy\-mm\-dd">
                  <c:v>43383</c:v>
                </c:pt>
                <c:pt idx="16" c:formatCode="yyyy\-mm\-dd">
                  <c:v>43382</c:v>
                </c:pt>
                <c:pt idx="17" c:formatCode="yyyy\-mm\-dd">
                  <c:v>43381</c:v>
                </c:pt>
                <c:pt idx="18" c:formatCode="yyyy\-mm\-dd">
                  <c:v>43373</c:v>
                </c:pt>
                <c:pt idx="19" c:formatCode="yyyy\-mm\-dd">
                  <c:v>43372</c:v>
                </c:pt>
                <c:pt idx="20" c:formatCode="yyyy\-mm\-dd">
                  <c:v>43371</c:v>
                </c:pt>
                <c:pt idx="21" c:formatCode="yyyy\-mm\-dd">
                  <c:v>43370</c:v>
                </c:pt>
                <c:pt idx="22" c:formatCode="yyyy\-mm\-dd">
                  <c:v>43369</c:v>
                </c:pt>
                <c:pt idx="23" c:formatCode="yyyy\-mm\-dd">
                  <c:v>43368</c:v>
                </c:pt>
                <c:pt idx="24" c:formatCode="yyyy\-mm\-dd">
                  <c:v>43364</c:v>
                </c:pt>
                <c:pt idx="25" c:formatCode="yyyy\-mm\-dd">
                  <c:v>43363</c:v>
                </c:pt>
                <c:pt idx="26" c:formatCode="yyyy\-mm\-dd">
                  <c:v>43362</c:v>
                </c:pt>
                <c:pt idx="27" c:formatCode="yyyy\-mm\-dd">
                  <c:v>43361</c:v>
                </c:pt>
                <c:pt idx="28" c:formatCode="yyyy\-mm\-dd">
                  <c:v>43360</c:v>
                </c:pt>
                <c:pt idx="29" c:formatCode="yyyy\-mm\-dd">
                  <c:v>43357</c:v>
                </c:pt>
                <c:pt idx="30" c:formatCode="yyyy\-mm\-dd">
                  <c:v>43356</c:v>
                </c:pt>
                <c:pt idx="31" c:formatCode="yyyy\-mm\-dd">
                  <c:v>43355</c:v>
                </c:pt>
                <c:pt idx="32" c:formatCode="yyyy\-mm\-dd">
                  <c:v>43354</c:v>
                </c:pt>
                <c:pt idx="33" c:formatCode="yyyy\-mm\-dd">
                  <c:v>43353</c:v>
                </c:pt>
                <c:pt idx="34" c:formatCode="yyyy\-mm\-dd">
                  <c:v>43350</c:v>
                </c:pt>
                <c:pt idx="35" c:formatCode="yyyy\-mm\-dd">
                  <c:v>43349</c:v>
                </c:pt>
                <c:pt idx="36" c:formatCode="yyyy\-mm\-dd">
                  <c:v>43348</c:v>
                </c:pt>
                <c:pt idx="37" c:formatCode="yyyy\-mm\-dd">
                  <c:v>43347</c:v>
                </c:pt>
                <c:pt idx="38" c:formatCode="yyyy\-mm\-dd">
                  <c:v>43346</c:v>
                </c:pt>
                <c:pt idx="39" c:formatCode="yyyy\-mm\-dd">
                  <c:v>43343</c:v>
                </c:pt>
                <c:pt idx="40" c:formatCode="yyyy\-mm\-dd">
                  <c:v>43342</c:v>
                </c:pt>
                <c:pt idx="41" c:formatCode="yyyy\-mm\-dd">
                  <c:v>43341</c:v>
                </c:pt>
                <c:pt idx="42" c:formatCode="yyyy\-mm\-dd">
                  <c:v>43340</c:v>
                </c:pt>
                <c:pt idx="43" c:formatCode="yyyy\-mm\-dd">
                  <c:v>43339</c:v>
                </c:pt>
                <c:pt idx="44" c:formatCode="yyyy\-mm\-dd">
                  <c:v>43336</c:v>
                </c:pt>
                <c:pt idx="45" c:formatCode="yyyy\-mm\-dd">
                  <c:v>43335</c:v>
                </c:pt>
                <c:pt idx="46" c:formatCode="yyyy\-mm\-dd">
                  <c:v>43334</c:v>
                </c:pt>
                <c:pt idx="47" c:formatCode="yyyy\-mm\-dd">
                  <c:v>43333</c:v>
                </c:pt>
                <c:pt idx="48" c:formatCode="yyyy\-mm\-dd">
                  <c:v>43332</c:v>
                </c:pt>
                <c:pt idx="49" c:formatCode="yyyy\-mm\-dd">
                  <c:v>43329</c:v>
                </c:pt>
                <c:pt idx="50" c:formatCode="yyyy\-mm\-dd">
                  <c:v>43328</c:v>
                </c:pt>
                <c:pt idx="51" c:formatCode="yyyy\-mm\-dd">
                  <c:v>43327</c:v>
                </c:pt>
                <c:pt idx="52" c:formatCode="yyyy\-mm\-dd">
                  <c:v>43326</c:v>
                </c:pt>
                <c:pt idx="53" c:formatCode="yyyy\-mm\-dd">
                  <c:v>43325</c:v>
                </c:pt>
                <c:pt idx="54" c:formatCode="yyyy\-mm\-dd">
                  <c:v>43322</c:v>
                </c:pt>
                <c:pt idx="55" c:formatCode="yyyy\-mm\-dd">
                  <c:v>43321</c:v>
                </c:pt>
                <c:pt idx="56" c:formatCode="yyyy\-mm\-dd">
                  <c:v>43320</c:v>
                </c:pt>
                <c:pt idx="57" c:formatCode="yyyy\-mm\-dd">
                  <c:v>43319</c:v>
                </c:pt>
                <c:pt idx="58" c:formatCode="yyyy\-mm\-dd">
                  <c:v>43318</c:v>
                </c:pt>
                <c:pt idx="59" c:formatCode="yyyy\-mm\-dd">
                  <c:v>43315</c:v>
                </c:pt>
                <c:pt idx="60" c:formatCode="yyyy\-mm\-dd">
                  <c:v>43314</c:v>
                </c:pt>
                <c:pt idx="61" c:formatCode="yyyy\-mm\-dd">
                  <c:v>43313</c:v>
                </c:pt>
                <c:pt idx="62" c:formatCode="yyyy\-mm\-dd">
                  <c:v>43312</c:v>
                </c:pt>
                <c:pt idx="63" c:formatCode="yyyy\-mm\-dd">
                  <c:v>43311</c:v>
                </c:pt>
                <c:pt idx="64" c:formatCode="yyyy\-mm\-dd">
                  <c:v>43308</c:v>
                </c:pt>
                <c:pt idx="65" c:formatCode="yyyy\-mm\-dd">
                  <c:v>43307</c:v>
                </c:pt>
                <c:pt idx="66" c:formatCode="yyyy\-mm\-dd">
                  <c:v>43306</c:v>
                </c:pt>
                <c:pt idx="67" c:formatCode="yyyy\-mm\-dd">
                  <c:v>43305</c:v>
                </c:pt>
                <c:pt idx="68" c:formatCode="yyyy\-mm\-dd">
                  <c:v>43304</c:v>
                </c:pt>
                <c:pt idx="69" c:formatCode="yyyy\-mm\-dd">
                  <c:v>43301</c:v>
                </c:pt>
                <c:pt idx="70" c:formatCode="yyyy\-mm\-dd">
                  <c:v>43300</c:v>
                </c:pt>
                <c:pt idx="71" c:formatCode="yyyy\-mm\-dd">
                  <c:v>43299</c:v>
                </c:pt>
                <c:pt idx="72" c:formatCode="yyyy\-mm\-dd">
                  <c:v>43298</c:v>
                </c:pt>
                <c:pt idx="73" c:formatCode="yyyy\-mm\-dd">
                  <c:v>43297</c:v>
                </c:pt>
                <c:pt idx="74" c:formatCode="yyyy\-mm\-dd">
                  <c:v>43294</c:v>
                </c:pt>
                <c:pt idx="75" c:formatCode="yyyy\-mm\-dd">
                  <c:v>43293</c:v>
                </c:pt>
                <c:pt idx="76" c:formatCode="yyyy\-mm\-dd">
                  <c:v>43292</c:v>
                </c:pt>
                <c:pt idx="77" c:formatCode="yyyy\-mm\-dd">
                  <c:v>43291</c:v>
                </c:pt>
                <c:pt idx="78" c:formatCode="yyyy\-mm\-dd">
                  <c:v>43290</c:v>
                </c:pt>
                <c:pt idx="79" c:formatCode="yyyy\-mm\-dd">
                  <c:v>43287</c:v>
                </c:pt>
                <c:pt idx="80" c:formatCode="yyyy\-mm\-dd">
                  <c:v>43286</c:v>
                </c:pt>
                <c:pt idx="81" c:formatCode="yyyy\-mm\-dd">
                  <c:v>43285</c:v>
                </c:pt>
                <c:pt idx="82" c:formatCode="yyyy\-mm\-dd">
                  <c:v>43284</c:v>
                </c:pt>
                <c:pt idx="83" c:formatCode="yyyy\-mm\-dd">
                  <c:v>43283</c:v>
                </c:pt>
                <c:pt idx="84" c:formatCode="yyyy\-mm\-dd">
                  <c:v>43280</c:v>
                </c:pt>
                <c:pt idx="85" c:formatCode="yyyy\-mm\-dd">
                  <c:v>43279</c:v>
                </c:pt>
                <c:pt idx="86" c:formatCode="yyyy\-mm\-dd">
                  <c:v>43278</c:v>
                </c:pt>
                <c:pt idx="87" c:formatCode="yyyy\-mm\-dd">
                  <c:v>43277</c:v>
                </c:pt>
                <c:pt idx="88" c:formatCode="yyyy\-mm\-dd">
                  <c:v>43276</c:v>
                </c:pt>
                <c:pt idx="89" c:formatCode="yyyy\-mm\-dd">
                  <c:v>43273</c:v>
                </c:pt>
                <c:pt idx="90" c:formatCode="yyyy\-mm\-dd">
                  <c:v>43272</c:v>
                </c:pt>
                <c:pt idx="91" c:formatCode="yyyy\-mm\-dd">
                  <c:v>43271</c:v>
                </c:pt>
                <c:pt idx="92" c:formatCode="yyyy\-mm\-dd">
                  <c:v>43270</c:v>
                </c:pt>
                <c:pt idx="93" c:formatCode="yyyy\-mm\-dd">
                  <c:v>43266</c:v>
                </c:pt>
                <c:pt idx="94" c:formatCode="yyyy\-mm\-dd">
                  <c:v>43265</c:v>
                </c:pt>
                <c:pt idx="95" c:formatCode="yyyy\-mm\-dd">
                  <c:v>43264</c:v>
                </c:pt>
                <c:pt idx="96" c:formatCode="yyyy\-mm\-dd">
                  <c:v>43263</c:v>
                </c:pt>
                <c:pt idx="97" c:formatCode="yyyy\-mm\-dd">
                  <c:v>43262</c:v>
                </c:pt>
                <c:pt idx="98" c:formatCode="yyyy\-mm\-dd">
                  <c:v>43259</c:v>
                </c:pt>
                <c:pt idx="99" c:formatCode="yyyy\-mm\-dd">
                  <c:v>43258</c:v>
                </c:pt>
                <c:pt idx="100" c:formatCode="yyyy\-mm\-dd">
                  <c:v>43257</c:v>
                </c:pt>
                <c:pt idx="101" c:formatCode="yyyy\-mm\-dd">
                  <c:v>43256</c:v>
                </c:pt>
                <c:pt idx="102" c:formatCode="yyyy\-mm\-dd">
                  <c:v>43255</c:v>
                </c:pt>
                <c:pt idx="103" c:formatCode="yyyy\-mm\-dd">
                  <c:v>43252</c:v>
                </c:pt>
                <c:pt idx="104" c:formatCode="yyyy\-mm\-dd">
                  <c:v>43251</c:v>
                </c:pt>
                <c:pt idx="105" c:formatCode="yyyy\-mm\-dd">
                  <c:v>43250</c:v>
                </c:pt>
                <c:pt idx="106" c:formatCode="yyyy\-mm\-dd">
                  <c:v>43249</c:v>
                </c:pt>
                <c:pt idx="107" c:formatCode="yyyy\-mm\-dd">
                  <c:v>43248</c:v>
                </c:pt>
                <c:pt idx="108" c:formatCode="yyyy\-mm\-dd">
                  <c:v>43245</c:v>
                </c:pt>
                <c:pt idx="109" c:formatCode="yyyy\-mm\-dd">
                  <c:v>43244</c:v>
                </c:pt>
                <c:pt idx="110" c:formatCode="yyyy\-mm\-dd">
                  <c:v>43243</c:v>
                </c:pt>
                <c:pt idx="111" c:formatCode="yyyy\-mm\-dd">
                  <c:v>43242</c:v>
                </c:pt>
                <c:pt idx="112" c:formatCode="yyyy\-mm\-dd">
                  <c:v>43241</c:v>
                </c:pt>
                <c:pt idx="113" c:formatCode="yyyy\-mm\-dd">
                  <c:v>43238</c:v>
                </c:pt>
                <c:pt idx="114" c:formatCode="yyyy\-mm\-dd">
                  <c:v>43237</c:v>
                </c:pt>
                <c:pt idx="115" c:formatCode="yyyy\-mm\-dd">
                  <c:v>43236</c:v>
                </c:pt>
                <c:pt idx="116" c:formatCode="yyyy\-mm\-dd">
                  <c:v>43235</c:v>
                </c:pt>
                <c:pt idx="117" c:formatCode="yyyy\-mm\-dd">
                  <c:v>43234</c:v>
                </c:pt>
                <c:pt idx="118" c:formatCode="yyyy\-mm\-dd">
                  <c:v>43231</c:v>
                </c:pt>
                <c:pt idx="119" c:formatCode="yyyy\-mm\-dd">
                  <c:v>43230</c:v>
                </c:pt>
                <c:pt idx="120" c:formatCode="yyyy\-mm\-dd">
                  <c:v>43229</c:v>
                </c:pt>
                <c:pt idx="121" c:formatCode="yyyy\-mm\-dd">
                  <c:v>43228</c:v>
                </c:pt>
                <c:pt idx="122" c:formatCode="yyyy\-mm\-dd">
                  <c:v>43227</c:v>
                </c:pt>
                <c:pt idx="123" c:formatCode="yyyy\-mm\-dd">
                  <c:v>43224</c:v>
                </c:pt>
                <c:pt idx="124" c:formatCode="yyyy\-mm\-dd">
                  <c:v>43223</c:v>
                </c:pt>
                <c:pt idx="125" c:formatCode="yyyy\-mm\-dd">
                  <c:v>43222</c:v>
                </c:pt>
                <c:pt idx="126" c:formatCode="yyyy\-mm\-dd">
                  <c:v>43218</c:v>
                </c:pt>
                <c:pt idx="127" c:formatCode="yyyy\-mm\-dd">
                  <c:v>43217</c:v>
                </c:pt>
                <c:pt idx="128" c:formatCode="yyyy\-mm\-dd">
                  <c:v>43216</c:v>
                </c:pt>
                <c:pt idx="129" c:formatCode="yyyy\-mm\-dd">
                  <c:v>43215</c:v>
                </c:pt>
                <c:pt idx="130" c:formatCode="yyyy\-mm\-dd">
                  <c:v>43214</c:v>
                </c:pt>
                <c:pt idx="131" c:formatCode="yyyy\-mm\-dd">
                  <c:v>43213</c:v>
                </c:pt>
                <c:pt idx="132" c:formatCode="yyyy\-mm\-dd">
                  <c:v>43210</c:v>
                </c:pt>
                <c:pt idx="133" c:formatCode="yyyy\-mm\-dd">
                  <c:v>43209</c:v>
                </c:pt>
                <c:pt idx="134" c:formatCode="yyyy\-mm\-dd">
                  <c:v>43208</c:v>
                </c:pt>
                <c:pt idx="135" c:formatCode="yyyy\-mm\-dd">
                  <c:v>43207</c:v>
                </c:pt>
                <c:pt idx="136" c:formatCode="yyyy\-mm\-dd">
                  <c:v>43206</c:v>
                </c:pt>
                <c:pt idx="137" c:formatCode="yyyy\-mm\-dd">
                  <c:v>43203</c:v>
                </c:pt>
                <c:pt idx="138" c:formatCode="yyyy\-mm\-dd">
                  <c:v>43202</c:v>
                </c:pt>
                <c:pt idx="139" c:formatCode="yyyy\-mm\-dd">
                  <c:v>43201</c:v>
                </c:pt>
                <c:pt idx="140" c:formatCode="yyyy\-mm\-dd">
                  <c:v>43200</c:v>
                </c:pt>
                <c:pt idx="141" c:formatCode="yyyy\-mm\-dd">
                  <c:v>43199</c:v>
                </c:pt>
                <c:pt idx="142" c:formatCode="yyyy\-mm\-dd">
                  <c:v>43198</c:v>
                </c:pt>
                <c:pt idx="143" c:formatCode="yyyy\-mm\-dd">
                  <c:v>43194</c:v>
                </c:pt>
                <c:pt idx="144" c:formatCode="yyyy\-mm\-dd">
                  <c:v>43193</c:v>
                </c:pt>
                <c:pt idx="145" c:formatCode="yyyy\-mm\-dd">
                  <c:v>43192</c:v>
                </c:pt>
                <c:pt idx="146" c:formatCode="yyyy\-mm\-dd">
                  <c:v>43189</c:v>
                </c:pt>
                <c:pt idx="147" c:formatCode="yyyy\-mm\-dd">
                  <c:v>43188</c:v>
                </c:pt>
                <c:pt idx="148" c:formatCode="yyyy\-mm\-dd">
                  <c:v>43187</c:v>
                </c:pt>
                <c:pt idx="149" c:formatCode="yyyy\-mm\-dd">
                  <c:v>43186</c:v>
                </c:pt>
                <c:pt idx="150" c:formatCode="yyyy\-mm\-dd">
                  <c:v>43185</c:v>
                </c:pt>
                <c:pt idx="151" c:formatCode="yyyy\-mm\-dd">
                  <c:v>43182</c:v>
                </c:pt>
                <c:pt idx="152" c:formatCode="yyyy\-mm\-dd">
                  <c:v>43181</c:v>
                </c:pt>
                <c:pt idx="153" c:formatCode="yyyy\-mm\-dd">
                  <c:v>43180</c:v>
                </c:pt>
                <c:pt idx="154" c:formatCode="yyyy\-mm\-dd">
                  <c:v>43179</c:v>
                </c:pt>
                <c:pt idx="155" c:formatCode="yyyy\-mm\-dd">
                  <c:v>43178</c:v>
                </c:pt>
                <c:pt idx="156" c:formatCode="yyyy\-mm\-dd">
                  <c:v>43175</c:v>
                </c:pt>
                <c:pt idx="157" c:formatCode="yyyy\-mm\-dd">
                  <c:v>43174</c:v>
                </c:pt>
                <c:pt idx="158" c:formatCode="yyyy\-mm\-dd">
                  <c:v>43173</c:v>
                </c:pt>
                <c:pt idx="159" c:formatCode="yyyy\-mm\-dd">
                  <c:v>43172</c:v>
                </c:pt>
                <c:pt idx="160" c:formatCode="yyyy\-mm\-dd">
                  <c:v>43171</c:v>
                </c:pt>
                <c:pt idx="161" c:formatCode="yyyy\-mm\-dd">
                  <c:v>43168</c:v>
                </c:pt>
                <c:pt idx="162" c:formatCode="yyyy\-mm\-dd">
                  <c:v>43167</c:v>
                </c:pt>
                <c:pt idx="163" c:formatCode="yyyy\-mm\-dd">
                  <c:v>43166</c:v>
                </c:pt>
                <c:pt idx="164" c:formatCode="yyyy\-mm\-dd">
                  <c:v>43165</c:v>
                </c:pt>
                <c:pt idx="165" c:formatCode="yyyy\-mm\-dd">
                  <c:v>43164</c:v>
                </c:pt>
                <c:pt idx="166" c:formatCode="yyyy\-mm\-dd">
                  <c:v>43161</c:v>
                </c:pt>
                <c:pt idx="167" c:formatCode="yyyy\-mm\-dd">
                  <c:v>43160</c:v>
                </c:pt>
                <c:pt idx="168" c:formatCode="yyyy\-mm\-dd">
                  <c:v>43159</c:v>
                </c:pt>
                <c:pt idx="169" c:formatCode="yyyy\-mm\-dd">
                  <c:v>43158</c:v>
                </c:pt>
                <c:pt idx="170" c:formatCode="yyyy\-mm\-dd">
                  <c:v>43157</c:v>
                </c:pt>
                <c:pt idx="171" c:formatCode="yyyy\-mm\-dd">
                  <c:v>43155</c:v>
                </c:pt>
                <c:pt idx="172" c:formatCode="yyyy\-mm\-dd">
                  <c:v>43154</c:v>
                </c:pt>
                <c:pt idx="173" c:formatCode="yyyy\-mm\-dd">
                  <c:v>43153</c:v>
                </c:pt>
                <c:pt idx="174" c:formatCode="yyyy\-mm\-dd">
                  <c:v>43145</c:v>
                </c:pt>
                <c:pt idx="175" c:formatCode="yyyy\-mm\-dd">
                  <c:v>43144</c:v>
                </c:pt>
                <c:pt idx="176" c:formatCode="yyyy\-mm\-dd">
                  <c:v>43143</c:v>
                </c:pt>
                <c:pt idx="177" c:formatCode="yyyy\-mm\-dd">
                  <c:v>43142</c:v>
                </c:pt>
                <c:pt idx="178" c:formatCode="yyyy\-mm\-dd">
                  <c:v>43140</c:v>
                </c:pt>
                <c:pt idx="179" c:formatCode="yyyy\-mm\-dd">
                  <c:v>43139</c:v>
                </c:pt>
                <c:pt idx="180" c:formatCode="yyyy\-mm\-dd">
                  <c:v>43138</c:v>
                </c:pt>
                <c:pt idx="181" c:formatCode="yyyy\-mm\-dd">
                  <c:v>43137</c:v>
                </c:pt>
                <c:pt idx="182" c:formatCode="yyyy\-mm\-dd">
                  <c:v>43136</c:v>
                </c:pt>
                <c:pt idx="183" c:formatCode="yyyy\-mm\-dd">
                  <c:v>43133</c:v>
                </c:pt>
                <c:pt idx="184" c:formatCode="yyyy\-mm\-dd">
                  <c:v>43132</c:v>
                </c:pt>
                <c:pt idx="185" c:formatCode="yyyy\-mm\-dd">
                  <c:v>43131</c:v>
                </c:pt>
                <c:pt idx="186" c:formatCode="yyyy\-mm\-dd">
                  <c:v>43130</c:v>
                </c:pt>
                <c:pt idx="187" c:formatCode="yyyy\-mm\-dd">
                  <c:v>43129</c:v>
                </c:pt>
                <c:pt idx="188" c:formatCode="yyyy\-mm\-dd">
                  <c:v>43126</c:v>
                </c:pt>
                <c:pt idx="189" c:formatCode="yyyy\-mm\-dd">
                  <c:v>43125</c:v>
                </c:pt>
                <c:pt idx="190" c:formatCode="yyyy\-mm\-dd">
                  <c:v>43124</c:v>
                </c:pt>
                <c:pt idx="191" c:formatCode="yyyy\-mm\-dd">
                  <c:v>43123</c:v>
                </c:pt>
                <c:pt idx="192" c:formatCode="yyyy\-mm\-dd">
                  <c:v>43122</c:v>
                </c:pt>
                <c:pt idx="193" c:formatCode="yyyy\-mm\-dd">
                  <c:v>43119</c:v>
                </c:pt>
                <c:pt idx="194" c:formatCode="yyyy\-mm\-dd">
                  <c:v>43118</c:v>
                </c:pt>
                <c:pt idx="195" c:formatCode="yyyy\-mm\-dd">
                  <c:v>43117</c:v>
                </c:pt>
                <c:pt idx="196" c:formatCode="yyyy\-mm\-dd">
                  <c:v>43116</c:v>
                </c:pt>
                <c:pt idx="197" c:formatCode="yyyy\-mm\-dd">
                  <c:v>43115</c:v>
                </c:pt>
                <c:pt idx="198" c:formatCode="yyyy\-mm\-dd">
                  <c:v>43112</c:v>
                </c:pt>
                <c:pt idx="199" c:formatCode="yyyy\-mm\-dd">
                  <c:v>43111</c:v>
                </c:pt>
                <c:pt idx="200" c:formatCode="yyyy\-mm\-dd">
                  <c:v>43110</c:v>
                </c:pt>
                <c:pt idx="201" c:formatCode="yyyy\-mm\-dd">
                  <c:v>43109</c:v>
                </c:pt>
                <c:pt idx="202" c:formatCode="yyyy\-mm\-dd">
                  <c:v>43108</c:v>
                </c:pt>
                <c:pt idx="203" c:formatCode="yyyy\-mm\-dd">
                  <c:v>43105</c:v>
                </c:pt>
                <c:pt idx="204" c:formatCode="yyyy\-mm\-dd">
                  <c:v>43104</c:v>
                </c:pt>
                <c:pt idx="205" c:formatCode="yyyy\-mm\-dd">
                  <c:v>43103</c:v>
                </c:pt>
                <c:pt idx="206" c:formatCode="yyyy\-mm\-dd">
                  <c:v>43102</c:v>
                </c:pt>
                <c:pt idx="207" c:formatCode="yyyy\-mm\-dd">
                  <c:v>43098</c:v>
                </c:pt>
                <c:pt idx="208" c:formatCode="yyyy\-mm\-dd">
                  <c:v>43097</c:v>
                </c:pt>
                <c:pt idx="209" c:formatCode="yyyy\-mm\-dd">
                  <c:v>43096</c:v>
                </c:pt>
                <c:pt idx="210" c:formatCode="yyyy\-mm\-dd">
                  <c:v>43095</c:v>
                </c:pt>
                <c:pt idx="211" c:formatCode="yyyy\-mm\-dd">
                  <c:v>43094</c:v>
                </c:pt>
                <c:pt idx="212" c:formatCode="yyyy\-mm\-dd">
                  <c:v>43091</c:v>
                </c:pt>
                <c:pt idx="213" c:formatCode="yyyy\-mm\-dd">
                  <c:v>43090</c:v>
                </c:pt>
                <c:pt idx="214" c:formatCode="yyyy\-mm\-dd">
                  <c:v>43089</c:v>
                </c:pt>
                <c:pt idx="215" c:formatCode="yyyy\-mm\-dd">
                  <c:v>43088</c:v>
                </c:pt>
                <c:pt idx="216" c:formatCode="yyyy\-mm\-dd">
                  <c:v>43087</c:v>
                </c:pt>
                <c:pt idx="217" c:formatCode="yyyy\-mm\-dd">
                  <c:v>43084</c:v>
                </c:pt>
                <c:pt idx="218" c:formatCode="yyyy\-mm\-dd">
                  <c:v>43083</c:v>
                </c:pt>
                <c:pt idx="219" c:formatCode="yyyy\-mm\-dd">
                  <c:v>43082</c:v>
                </c:pt>
                <c:pt idx="220" c:formatCode="yyyy\-mm\-dd">
                  <c:v>43081</c:v>
                </c:pt>
                <c:pt idx="221" c:formatCode="yyyy\-mm\-dd">
                  <c:v>43080</c:v>
                </c:pt>
                <c:pt idx="222" c:formatCode="yyyy\-mm\-dd">
                  <c:v>43077</c:v>
                </c:pt>
                <c:pt idx="223" c:formatCode="yyyy\-mm\-dd">
                  <c:v>43076</c:v>
                </c:pt>
                <c:pt idx="224" c:formatCode="yyyy\-mm\-dd">
                  <c:v>43075</c:v>
                </c:pt>
                <c:pt idx="225" c:formatCode="yyyy\-mm\-dd">
                  <c:v>43074</c:v>
                </c:pt>
                <c:pt idx="226" c:formatCode="yyyy\-mm\-dd">
                  <c:v>43073</c:v>
                </c:pt>
                <c:pt idx="227" c:formatCode="yyyy\-mm\-dd">
                  <c:v>43070</c:v>
                </c:pt>
                <c:pt idx="228" c:formatCode="yyyy\-mm\-dd">
                  <c:v>43069</c:v>
                </c:pt>
                <c:pt idx="229" c:formatCode="yyyy\-mm\-dd">
                  <c:v>43068</c:v>
                </c:pt>
                <c:pt idx="230" c:formatCode="yyyy\-mm\-dd">
                  <c:v>43067</c:v>
                </c:pt>
                <c:pt idx="231" c:formatCode="yyyy\-mm\-dd">
                  <c:v>43066</c:v>
                </c:pt>
                <c:pt idx="232" c:formatCode="yyyy\-mm\-dd">
                  <c:v>43063</c:v>
                </c:pt>
                <c:pt idx="233" c:formatCode="yyyy\-mm\-dd">
                  <c:v>43062</c:v>
                </c:pt>
                <c:pt idx="234" c:formatCode="yyyy\-mm\-dd">
                  <c:v>43061</c:v>
                </c:pt>
                <c:pt idx="235" c:formatCode="yyyy\-mm\-dd">
                  <c:v>43060</c:v>
                </c:pt>
                <c:pt idx="236" c:formatCode="yyyy\-mm\-dd">
                  <c:v>43059</c:v>
                </c:pt>
                <c:pt idx="237" c:formatCode="yyyy\-mm\-dd">
                  <c:v>43056</c:v>
                </c:pt>
                <c:pt idx="238" c:formatCode="yyyy\-mm\-dd">
                  <c:v>43055</c:v>
                </c:pt>
                <c:pt idx="239" c:formatCode="yyyy\-mm\-dd">
                  <c:v>43054</c:v>
                </c:pt>
                <c:pt idx="240" c:formatCode="yyyy\-mm\-dd">
                  <c:v>43053</c:v>
                </c:pt>
                <c:pt idx="241" c:formatCode="yyyy\-mm\-dd">
                  <c:v>43052</c:v>
                </c:pt>
                <c:pt idx="242" c:formatCode="yyyy\-mm\-dd">
                  <c:v>43049</c:v>
                </c:pt>
                <c:pt idx="243" c:formatCode="yyyy\-mm\-dd">
                  <c:v>43048</c:v>
                </c:pt>
                <c:pt idx="244" c:formatCode="yyyy\-mm\-dd">
                  <c:v>43047</c:v>
                </c:pt>
                <c:pt idx="245" c:formatCode="yyyy\-mm\-dd">
                  <c:v>43046</c:v>
                </c:pt>
                <c:pt idx="246" c:formatCode="yyyy\-mm\-dd">
                  <c:v>43045</c:v>
                </c:pt>
                <c:pt idx="247" c:formatCode="yyyy\-mm\-dd">
                  <c:v>43042</c:v>
                </c:pt>
                <c:pt idx="248" c:formatCode="yyyy\-mm\-dd">
                  <c:v>43041</c:v>
                </c:pt>
                <c:pt idx="249" c:formatCode="yyyy\-mm\-dd">
                  <c:v>43040</c:v>
                </c:pt>
                <c:pt idx="250" c:formatCode="yyyy\-mm\-dd">
                  <c:v>43039</c:v>
                </c:pt>
              </c:numCache>
            </c:numRef>
          </c:cat>
          <c:val>
            <c:numRef>
              <c:f>'[钢联数据-行业数据-20181102.xls]Sheet1'!$C$2:$C$252</c:f>
              <c:numCache>
                <c:formatCode>General</c:formatCode>
                <c:ptCount val="251"/>
                <c:pt idx="0">
                  <c:v>486.04</c:v>
                </c:pt>
                <c:pt idx="1">
                  <c:v>485.44</c:v>
                </c:pt>
                <c:pt idx="2">
                  <c:v>482.53</c:v>
                </c:pt>
                <c:pt idx="3">
                  <c:v>481.74</c:v>
                </c:pt>
                <c:pt idx="4">
                  <c:v>481.74</c:v>
                </c:pt>
                <c:pt idx="5">
                  <c:v>479.26</c:v>
                </c:pt>
                <c:pt idx="6">
                  <c:v>478.89</c:v>
                </c:pt>
                <c:pt idx="7">
                  <c:v>478.19</c:v>
                </c:pt>
                <c:pt idx="8">
                  <c:v>473.26</c:v>
                </c:pt>
                <c:pt idx="9">
                  <c:v>472.96</c:v>
                </c:pt>
                <c:pt idx="10">
                  <c:v>470.55</c:v>
                </c:pt>
                <c:pt idx="11">
                  <c:v>469.65</c:v>
                </c:pt>
                <c:pt idx="12">
                  <c:v>469.42</c:v>
                </c:pt>
                <c:pt idx="13">
                  <c:v>468.06</c:v>
                </c:pt>
                <c:pt idx="14">
                  <c:v>468.06</c:v>
                </c:pt>
                <c:pt idx="15">
                  <c:v>465.88</c:v>
                </c:pt>
                <c:pt idx="16">
                  <c:v>465.04</c:v>
                </c:pt>
                <c:pt idx="17">
                  <c:v>464.64</c:v>
                </c:pt>
                <c:pt idx="18">
                  <c:v>463.54</c:v>
                </c:pt>
                <c:pt idx="19">
                  <c:v>463.88</c:v>
                </c:pt>
                <c:pt idx="20">
                  <c:v>461.91</c:v>
                </c:pt>
                <c:pt idx="21">
                  <c:v>461.91</c:v>
                </c:pt>
                <c:pt idx="22">
                  <c:v>461.11</c:v>
                </c:pt>
                <c:pt idx="23">
                  <c:v>461.06</c:v>
                </c:pt>
                <c:pt idx="24">
                  <c:v>460.46</c:v>
                </c:pt>
                <c:pt idx="25">
                  <c:v>460.68</c:v>
                </c:pt>
                <c:pt idx="26">
                  <c:v>459.98</c:v>
                </c:pt>
                <c:pt idx="27">
                  <c:v>458.74</c:v>
                </c:pt>
                <c:pt idx="28">
                  <c:v>458.74</c:v>
                </c:pt>
                <c:pt idx="29">
                  <c:v>458.74</c:v>
                </c:pt>
                <c:pt idx="30">
                  <c:v>458.6</c:v>
                </c:pt>
                <c:pt idx="31">
                  <c:v>458.54</c:v>
                </c:pt>
                <c:pt idx="32">
                  <c:v>458.92</c:v>
                </c:pt>
                <c:pt idx="33">
                  <c:v>457.01</c:v>
                </c:pt>
                <c:pt idx="34">
                  <c:v>456.23</c:v>
                </c:pt>
                <c:pt idx="35">
                  <c:v>455.36</c:v>
                </c:pt>
                <c:pt idx="36">
                  <c:v>454.97</c:v>
                </c:pt>
                <c:pt idx="37">
                  <c:v>453.59</c:v>
                </c:pt>
                <c:pt idx="38">
                  <c:v>453.5</c:v>
                </c:pt>
                <c:pt idx="39">
                  <c:v>448.37</c:v>
                </c:pt>
                <c:pt idx="40">
                  <c:v>448.17</c:v>
                </c:pt>
                <c:pt idx="41">
                  <c:v>448.17</c:v>
                </c:pt>
                <c:pt idx="42">
                  <c:v>447.83</c:v>
                </c:pt>
                <c:pt idx="43">
                  <c:v>448.13</c:v>
                </c:pt>
                <c:pt idx="44">
                  <c:v>446.93</c:v>
                </c:pt>
                <c:pt idx="45">
                  <c:v>446.88</c:v>
                </c:pt>
                <c:pt idx="46">
                  <c:v>446.59</c:v>
                </c:pt>
                <c:pt idx="47">
                  <c:v>446.29</c:v>
                </c:pt>
                <c:pt idx="48">
                  <c:v>446.29</c:v>
                </c:pt>
                <c:pt idx="49">
                  <c:v>446.42</c:v>
                </c:pt>
                <c:pt idx="50">
                  <c:v>446.42</c:v>
                </c:pt>
                <c:pt idx="51">
                  <c:v>446.74</c:v>
                </c:pt>
                <c:pt idx="52">
                  <c:v>446.64</c:v>
                </c:pt>
                <c:pt idx="53">
                  <c:v>447.12</c:v>
                </c:pt>
                <c:pt idx="54">
                  <c:v>446.54</c:v>
                </c:pt>
                <c:pt idx="55">
                  <c:v>448.02</c:v>
                </c:pt>
                <c:pt idx="56">
                  <c:v>448.22</c:v>
                </c:pt>
                <c:pt idx="57">
                  <c:v>448.69</c:v>
                </c:pt>
                <c:pt idx="58">
                  <c:v>449.35</c:v>
                </c:pt>
                <c:pt idx="59">
                  <c:v>449.05</c:v>
                </c:pt>
                <c:pt idx="60">
                  <c:v>449.05</c:v>
                </c:pt>
                <c:pt idx="61">
                  <c:v>450.33</c:v>
                </c:pt>
                <c:pt idx="62">
                  <c:v>450.55</c:v>
                </c:pt>
                <c:pt idx="63">
                  <c:v>450.55</c:v>
                </c:pt>
                <c:pt idx="64">
                  <c:v>450.55</c:v>
                </c:pt>
                <c:pt idx="65">
                  <c:v>450.55</c:v>
                </c:pt>
                <c:pt idx="66">
                  <c:v>452.05</c:v>
                </c:pt>
                <c:pt idx="67">
                  <c:v>454</c:v>
                </c:pt>
                <c:pt idx="68">
                  <c:v>454</c:v>
                </c:pt>
                <c:pt idx="69">
                  <c:v>454</c:v>
                </c:pt>
                <c:pt idx="70">
                  <c:v>454.28</c:v>
                </c:pt>
                <c:pt idx="71">
                  <c:v>454.28</c:v>
                </c:pt>
                <c:pt idx="72">
                  <c:v>454.62</c:v>
                </c:pt>
                <c:pt idx="73">
                  <c:v>466.03</c:v>
                </c:pt>
                <c:pt idx="74">
                  <c:v>466.03</c:v>
                </c:pt>
                <c:pt idx="75">
                  <c:v>466.03</c:v>
                </c:pt>
                <c:pt idx="76">
                  <c:v>466.67</c:v>
                </c:pt>
                <c:pt idx="77">
                  <c:v>467.12</c:v>
                </c:pt>
                <c:pt idx="78">
                  <c:v>467.57</c:v>
                </c:pt>
                <c:pt idx="79">
                  <c:v>465.57</c:v>
                </c:pt>
                <c:pt idx="80">
                  <c:v>465.93</c:v>
                </c:pt>
                <c:pt idx="81">
                  <c:v>466.83</c:v>
                </c:pt>
                <c:pt idx="82">
                  <c:v>466.83</c:v>
                </c:pt>
                <c:pt idx="83">
                  <c:v>466.83</c:v>
                </c:pt>
                <c:pt idx="84">
                  <c:v>468.43</c:v>
                </c:pt>
                <c:pt idx="85">
                  <c:v>468.43</c:v>
                </c:pt>
                <c:pt idx="86">
                  <c:v>468.43</c:v>
                </c:pt>
                <c:pt idx="87">
                  <c:v>468.43</c:v>
                </c:pt>
                <c:pt idx="88">
                  <c:v>468.67</c:v>
                </c:pt>
                <c:pt idx="89">
                  <c:v>468.65</c:v>
                </c:pt>
                <c:pt idx="90">
                  <c:v>469.15</c:v>
                </c:pt>
                <c:pt idx="91">
                  <c:v>469.47</c:v>
                </c:pt>
                <c:pt idx="92">
                  <c:v>469.79</c:v>
                </c:pt>
                <c:pt idx="93">
                  <c:v>470.4</c:v>
                </c:pt>
                <c:pt idx="94">
                  <c:v>470.78</c:v>
                </c:pt>
                <c:pt idx="95">
                  <c:v>470.18</c:v>
                </c:pt>
                <c:pt idx="96">
                  <c:v>470.78</c:v>
                </c:pt>
                <c:pt idx="97">
                  <c:v>472.18</c:v>
                </c:pt>
                <c:pt idx="98">
                  <c:v>471.6</c:v>
                </c:pt>
                <c:pt idx="99">
                  <c:v>471.6</c:v>
                </c:pt>
                <c:pt idx="100">
                  <c:v>470.04</c:v>
                </c:pt>
                <c:pt idx="101">
                  <c:v>469.02</c:v>
                </c:pt>
                <c:pt idx="102">
                  <c:v>472.42</c:v>
                </c:pt>
                <c:pt idx="103">
                  <c:v>472.42</c:v>
                </c:pt>
                <c:pt idx="104">
                  <c:v>468.26</c:v>
                </c:pt>
                <c:pt idx="105">
                  <c:v>467.85</c:v>
                </c:pt>
                <c:pt idx="106">
                  <c:v>466.89</c:v>
                </c:pt>
                <c:pt idx="107">
                  <c:v>467.48</c:v>
                </c:pt>
                <c:pt idx="108">
                  <c:v>466.87</c:v>
                </c:pt>
                <c:pt idx="109">
                  <c:v>466.47</c:v>
                </c:pt>
                <c:pt idx="110">
                  <c:v>466.47</c:v>
                </c:pt>
                <c:pt idx="111">
                  <c:v>465.67</c:v>
                </c:pt>
                <c:pt idx="112">
                  <c:v>464.94</c:v>
                </c:pt>
                <c:pt idx="113">
                  <c:v>463.33</c:v>
                </c:pt>
                <c:pt idx="114">
                  <c:v>462.31</c:v>
                </c:pt>
                <c:pt idx="115">
                  <c:v>462</c:v>
                </c:pt>
                <c:pt idx="116">
                  <c:v>461.33</c:v>
                </c:pt>
                <c:pt idx="117">
                  <c:v>461.33</c:v>
                </c:pt>
                <c:pt idx="118">
                  <c:v>461.92</c:v>
                </c:pt>
                <c:pt idx="119">
                  <c:v>461.57</c:v>
                </c:pt>
                <c:pt idx="120">
                  <c:v>461.39</c:v>
                </c:pt>
                <c:pt idx="121">
                  <c:v>461.39</c:v>
                </c:pt>
                <c:pt idx="122">
                  <c:v>461.27</c:v>
                </c:pt>
                <c:pt idx="123">
                  <c:v>457.61</c:v>
                </c:pt>
                <c:pt idx="124">
                  <c:v>453.51</c:v>
                </c:pt>
                <c:pt idx="125">
                  <c:v>453.06</c:v>
                </c:pt>
                <c:pt idx="126">
                  <c:v>453.49</c:v>
                </c:pt>
                <c:pt idx="127">
                  <c:v>451.31</c:v>
                </c:pt>
                <c:pt idx="128">
                  <c:v>451.31</c:v>
                </c:pt>
                <c:pt idx="129">
                  <c:v>448.17</c:v>
                </c:pt>
                <c:pt idx="130">
                  <c:v>447.29</c:v>
                </c:pt>
                <c:pt idx="131">
                  <c:v>447.29</c:v>
                </c:pt>
                <c:pt idx="132">
                  <c:v>447.29</c:v>
                </c:pt>
                <c:pt idx="133">
                  <c:v>445.09</c:v>
                </c:pt>
                <c:pt idx="134">
                  <c:v>445.09</c:v>
                </c:pt>
                <c:pt idx="135">
                  <c:v>445.24</c:v>
                </c:pt>
                <c:pt idx="136">
                  <c:v>445.16</c:v>
                </c:pt>
                <c:pt idx="137">
                  <c:v>443.45</c:v>
                </c:pt>
                <c:pt idx="138">
                  <c:v>438.94</c:v>
                </c:pt>
                <c:pt idx="139">
                  <c:v>438.94</c:v>
                </c:pt>
                <c:pt idx="140">
                  <c:v>438.14</c:v>
                </c:pt>
                <c:pt idx="141">
                  <c:v>436.77</c:v>
                </c:pt>
                <c:pt idx="142">
                  <c:v>436.56</c:v>
                </c:pt>
                <c:pt idx="143">
                  <c:v>435.56</c:v>
                </c:pt>
                <c:pt idx="144">
                  <c:v>434.76</c:v>
                </c:pt>
                <c:pt idx="145">
                  <c:v>434.16</c:v>
                </c:pt>
                <c:pt idx="146">
                  <c:v>429.3</c:v>
                </c:pt>
                <c:pt idx="147">
                  <c:v>428.63</c:v>
                </c:pt>
                <c:pt idx="148">
                  <c:v>428.63</c:v>
                </c:pt>
                <c:pt idx="149">
                  <c:v>428.63</c:v>
                </c:pt>
                <c:pt idx="150">
                  <c:v>430.05</c:v>
                </c:pt>
                <c:pt idx="151">
                  <c:v>432.35</c:v>
                </c:pt>
                <c:pt idx="152">
                  <c:v>432.35</c:v>
                </c:pt>
                <c:pt idx="153">
                  <c:v>432.35</c:v>
                </c:pt>
                <c:pt idx="154">
                  <c:v>432.03</c:v>
                </c:pt>
                <c:pt idx="155">
                  <c:v>432.3</c:v>
                </c:pt>
                <c:pt idx="156">
                  <c:v>434.7</c:v>
                </c:pt>
                <c:pt idx="157">
                  <c:v>434.7</c:v>
                </c:pt>
                <c:pt idx="158">
                  <c:v>434.42</c:v>
                </c:pt>
                <c:pt idx="159">
                  <c:v>433.18</c:v>
                </c:pt>
                <c:pt idx="160">
                  <c:v>432.43</c:v>
                </c:pt>
                <c:pt idx="161">
                  <c:v>432.43</c:v>
                </c:pt>
                <c:pt idx="162">
                  <c:v>434.71</c:v>
                </c:pt>
                <c:pt idx="163">
                  <c:v>434.71</c:v>
                </c:pt>
                <c:pt idx="164">
                  <c:v>435.76</c:v>
                </c:pt>
                <c:pt idx="165">
                  <c:v>439.4</c:v>
                </c:pt>
                <c:pt idx="166">
                  <c:v>441.1</c:v>
                </c:pt>
                <c:pt idx="167">
                  <c:v>442.89</c:v>
                </c:pt>
                <c:pt idx="168">
                  <c:v>442.89</c:v>
                </c:pt>
                <c:pt idx="169">
                  <c:v>447.57</c:v>
                </c:pt>
                <c:pt idx="170">
                  <c:v>448.77</c:v>
                </c:pt>
                <c:pt idx="171">
                  <c:v>453.43</c:v>
                </c:pt>
                <c:pt idx="172">
                  <c:v>453.43</c:v>
                </c:pt>
                <c:pt idx="173">
                  <c:v>453.43</c:v>
                </c:pt>
                <c:pt idx="174">
                  <c:v>454.33</c:v>
                </c:pt>
                <c:pt idx="175">
                  <c:v>454.33</c:v>
                </c:pt>
                <c:pt idx="176">
                  <c:v>454.33</c:v>
                </c:pt>
                <c:pt idx="177">
                  <c:v>454.73</c:v>
                </c:pt>
                <c:pt idx="178">
                  <c:v>454.73</c:v>
                </c:pt>
                <c:pt idx="179">
                  <c:v>454.73</c:v>
                </c:pt>
                <c:pt idx="180">
                  <c:v>458.63</c:v>
                </c:pt>
                <c:pt idx="181">
                  <c:v>458.63</c:v>
                </c:pt>
                <c:pt idx="182">
                  <c:v>458.75</c:v>
                </c:pt>
                <c:pt idx="183">
                  <c:v>463.5</c:v>
                </c:pt>
                <c:pt idx="184">
                  <c:v>464.99</c:v>
                </c:pt>
                <c:pt idx="185">
                  <c:v>464.99</c:v>
                </c:pt>
                <c:pt idx="186">
                  <c:v>464.99</c:v>
                </c:pt>
                <c:pt idx="187">
                  <c:v>464.99</c:v>
                </c:pt>
                <c:pt idx="188">
                  <c:v>465.58</c:v>
                </c:pt>
                <c:pt idx="189">
                  <c:v>465.55</c:v>
                </c:pt>
                <c:pt idx="190">
                  <c:v>466.95</c:v>
                </c:pt>
                <c:pt idx="191">
                  <c:v>466.95</c:v>
                </c:pt>
                <c:pt idx="192">
                  <c:v>475.48</c:v>
                </c:pt>
                <c:pt idx="193">
                  <c:v>476.83</c:v>
                </c:pt>
                <c:pt idx="194">
                  <c:v>476.83</c:v>
                </c:pt>
                <c:pt idx="195">
                  <c:v>478.23</c:v>
                </c:pt>
                <c:pt idx="196">
                  <c:v>481.72</c:v>
                </c:pt>
                <c:pt idx="197">
                  <c:v>486.22</c:v>
                </c:pt>
                <c:pt idx="198">
                  <c:v>489.33</c:v>
                </c:pt>
                <c:pt idx="199">
                  <c:v>495.64</c:v>
                </c:pt>
                <c:pt idx="200">
                  <c:v>495.64</c:v>
                </c:pt>
                <c:pt idx="201">
                  <c:v>495.64</c:v>
                </c:pt>
                <c:pt idx="202">
                  <c:v>496.61</c:v>
                </c:pt>
                <c:pt idx="203">
                  <c:v>496.61</c:v>
                </c:pt>
                <c:pt idx="204">
                  <c:v>497.18</c:v>
                </c:pt>
                <c:pt idx="205">
                  <c:v>495.07</c:v>
                </c:pt>
                <c:pt idx="206">
                  <c:v>494.71</c:v>
                </c:pt>
                <c:pt idx="207">
                  <c:v>494.71</c:v>
                </c:pt>
                <c:pt idx="208">
                  <c:v>491.11</c:v>
                </c:pt>
                <c:pt idx="209">
                  <c:v>490.63</c:v>
                </c:pt>
                <c:pt idx="210">
                  <c:v>490.97</c:v>
                </c:pt>
                <c:pt idx="211">
                  <c:v>490.01</c:v>
                </c:pt>
                <c:pt idx="212">
                  <c:v>487.1</c:v>
                </c:pt>
                <c:pt idx="213">
                  <c:v>485.05</c:v>
                </c:pt>
                <c:pt idx="214">
                  <c:v>483.25</c:v>
                </c:pt>
                <c:pt idx="215">
                  <c:v>483.5</c:v>
                </c:pt>
                <c:pt idx="216">
                  <c:v>482.3</c:v>
                </c:pt>
                <c:pt idx="217">
                  <c:v>482.88</c:v>
                </c:pt>
                <c:pt idx="218">
                  <c:v>482.88</c:v>
                </c:pt>
                <c:pt idx="219">
                  <c:v>482.48</c:v>
                </c:pt>
                <c:pt idx="220">
                  <c:v>481.33</c:v>
                </c:pt>
                <c:pt idx="221">
                  <c:v>478.56</c:v>
                </c:pt>
                <c:pt idx="222">
                  <c:v>472.44</c:v>
                </c:pt>
                <c:pt idx="223">
                  <c:v>468.95</c:v>
                </c:pt>
                <c:pt idx="224">
                  <c:v>464.74</c:v>
                </c:pt>
                <c:pt idx="225">
                  <c:v>461.57</c:v>
                </c:pt>
                <c:pt idx="226">
                  <c:v>453.69</c:v>
                </c:pt>
                <c:pt idx="227">
                  <c:v>446.71</c:v>
                </c:pt>
                <c:pt idx="228">
                  <c:v>441.17</c:v>
                </c:pt>
                <c:pt idx="229">
                  <c:v>441.17</c:v>
                </c:pt>
                <c:pt idx="230">
                  <c:v>439.7</c:v>
                </c:pt>
                <c:pt idx="231">
                  <c:v>438.7</c:v>
                </c:pt>
                <c:pt idx="232">
                  <c:v>427.76</c:v>
                </c:pt>
                <c:pt idx="233">
                  <c:v>427.16</c:v>
                </c:pt>
                <c:pt idx="234">
                  <c:v>426.71</c:v>
                </c:pt>
                <c:pt idx="235">
                  <c:v>422.84</c:v>
                </c:pt>
                <c:pt idx="236">
                  <c:v>415.52</c:v>
                </c:pt>
                <c:pt idx="237">
                  <c:v>410.73</c:v>
                </c:pt>
                <c:pt idx="238">
                  <c:v>407.24</c:v>
                </c:pt>
                <c:pt idx="239">
                  <c:v>405.17</c:v>
                </c:pt>
                <c:pt idx="240">
                  <c:v>400.72</c:v>
                </c:pt>
                <c:pt idx="241">
                  <c:v>400.24</c:v>
                </c:pt>
                <c:pt idx="242">
                  <c:v>397.3</c:v>
                </c:pt>
                <c:pt idx="243">
                  <c:v>397.3</c:v>
                </c:pt>
                <c:pt idx="244">
                  <c:v>397.1</c:v>
                </c:pt>
                <c:pt idx="245">
                  <c:v>396.58</c:v>
                </c:pt>
                <c:pt idx="246">
                  <c:v>396.58</c:v>
                </c:pt>
                <c:pt idx="247">
                  <c:v>391.69</c:v>
                </c:pt>
                <c:pt idx="248">
                  <c:v>391.09</c:v>
                </c:pt>
                <c:pt idx="249">
                  <c:v>389.64</c:v>
                </c:pt>
                <c:pt idx="250">
                  <c:v>389.26</c:v>
                </c:pt>
              </c:numCache>
            </c:numRef>
          </c:val>
          <c:smooth val="1"/>
        </c:ser>
        <c:dLbls>
          <c:showLegendKey val="0"/>
          <c:showVal val="0"/>
          <c:showCatName val="0"/>
          <c:showSerName val="0"/>
          <c:showPercent val="0"/>
          <c:showBubbleSize val="0"/>
        </c:dLbls>
        <c:marker val="0"/>
        <c:smooth val="1"/>
        <c:axId val="803506326"/>
        <c:axId val="726165166"/>
      </c:lineChart>
      <c:dateAx>
        <c:axId val="803506326"/>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6165166"/>
        <c:crosses val="autoZero"/>
        <c:auto val="1"/>
        <c:lblOffset val="100"/>
        <c:baseTimeUnit val="days"/>
      </c:dateAx>
      <c:valAx>
        <c:axId val="726165166"/>
        <c:scaling>
          <c:orientation val="minMax"/>
          <c:min val="350"/>
        </c:scaling>
        <c:delete val="0"/>
        <c:axPos val="l"/>
        <c:majorGridlines>
          <c:spPr>
            <a:ln w="9525" cap="flat" cmpd="sng" algn="ctr">
              <a:solidFill>
                <a:schemeClr val="accent5">
                  <a:lumMod val="40000"/>
                  <a:lumOff val="60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350632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69"/>
    <customShpInfo spid="_x0000_s2068"/>
    <customShpInfo spid="_x0000_s2070"/>
    <customShpInfo spid="_x0000_s2082"/>
    <customShpInfo spid="_x0000_s2058"/>
    <customShpInfo spid="_x0000_s2057"/>
    <customShpInfo spid="_x0000_s2056"/>
    <customShpInfo spid="_x0000_s1026" textRotate="1"/>
    <customShpInfo spid="_x0000_s2073"/>
    <customShpInfo spid="_x0000_s2072"/>
    <customShpInfo spid="_x0000_s2071"/>
    <customShpInfo spid="_x0000_s208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6CDAFD-F46D-4D80-8762-FA29BC72E07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16</Pages>
  <Words>1365</Words>
  <Characters>7784</Characters>
  <Lines>64</Lines>
  <Paragraphs>18</Paragraphs>
  <TotalTime>52</TotalTime>
  <ScaleCrop>false</ScaleCrop>
  <LinksUpToDate>false</LinksUpToDate>
  <CharactersWithSpaces>9131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2017-06-16T03:27:00Z</dcterms:created>
  <dc:creator>Administrator</dc:creator>
  <cp:lastModifiedBy>On迈Way</cp:lastModifiedBy>
  <cp:lastPrinted>2017-08-16T01:58:00Z</cp:lastPrinted>
  <dcterms:modified xsi:type="dcterms:W3CDTF">2018-11-02T07:22:08Z</dcterms:modified>
  <cp:revision>202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